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ADE7" w14:textId="32580344" w:rsidR="00C04289" w:rsidRDefault="00A83CCE" w:rsidP="00A83CC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PROMESA DE COMPRAVENTA DE APARTAMENTO SOMETIDO AL RÉGIMEN DE PROPIEDAD HORIZONTAL</w:t>
      </w:r>
    </w:p>
    <w:p w14:paraId="75821D0B" w14:textId="1BA12AEE" w:rsidR="00A83CCE" w:rsidRDefault="00A83CCE" w:rsidP="00A83CC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11FAD74" w14:textId="77777777" w:rsidR="000055D9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De una parte, </w:t>
      </w:r>
      <w:r w:rsidR="000055D9">
        <w:rPr>
          <w:rFonts w:ascii="Arial" w:hAnsi="Arial" w:cs="Arial"/>
          <w:b/>
          <w:bCs/>
          <w:lang w:val="es-MX"/>
        </w:rPr>
        <w:t>XXXXXXXX,</w:t>
      </w:r>
      <w:r w:rsidRPr="00A83CCE">
        <w:rPr>
          <w:rFonts w:ascii="Arial" w:hAnsi="Arial" w:cs="Arial"/>
          <w:lang w:val="es-MX"/>
        </w:rPr>
        <w:t xml:space="preserve"> colombiano mayor de edad y vecino de</w:t>
      </w:r>
      <w:r w:rsidR="000055D9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b/>
          <w:bCs/>
          <w:lang w:val="es-MX"/>
        </w:rPr>
        <w:t>XXXXXXXXXX,</w:t>
      </w:r>
      <w:r w:rsidRPr="00A83CCE">
        <w:rPr>
          <w:rFonts w:ascii="Arial" w:hAnsi="Arial" w:cs="Arial"/>
          <w:lang w:val="es-MX"/>
        </w:rPr>
        <w:t xml:space="preserve"> identificado con la cédula de ciudadanía número </w:t>
      </w:r>
      <w:r w:rsidR="000055D9">
        <w:rPr>
          <w:rFonts w:ascii="Arial" w:hAnsi="Arial" w:cs="Arial"/>
          <w:b/>
          <w:bCs/>
          <w:lang w:val="es-MX"/>
        </w:rPr>
        <w:t>XXXXXXXXX</w:t>
      </w:r>
      <w:r w:rsidRPr="00A83CCE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lang w:val="es-MX"/>
        </w:rPr>
        <w:t xml:space="preserve">expedida en </w:t>
      </w:r>
      <w:r w:rsidR="000055D9">
        <w:rPr>
          <w:rFonts w:ascii="Arial" w:hAnsi="Arial" w:cs="Arial"/>
          <w:b/>
          <w:bCs/>
          <w:lang w:val="es-MX"/>
        </w:rPr>
        <w:t xml:space="preserve">XXXXXXXX, </w:t>
      </w:r>
      <w:r w:rsidRPr="00A83CCE">
        <w:rPr>
          <w:rFonts w:ascii="Arial" w:hAnsi="Arial" w:cs="Arial"/>
          <w:lang w:val="es-MX"/>
        </w:rPr>
        <w:t xml:space="preserve">quien obra en su propio nombre, a quien en adelante se llamará </w:t>
      </w:r>
      <w:r w:rsidR="000055D9" w:rsidRPr="000055D9">
        <w:rPr>
          <w:rFonts w:ascii="Arial" w:hAnsi="Arial" w:cs="Arial"/>
          <w:b/>
          <w:bCs/>
          <w:lang w:val="es-MX"/>
        </w:rPr>
        <w:t>EL PROMETIENTE VENDEDOR,</w:t>
      </w:r>
      <w:r w:rsidRPr="00A83CCE">
        <w:rPr>
          <w:rFonts w:ascii="Arial" w:hAnsi="Arial" w:cs="Arial"/>
          <w:lang w:val="es-MX"/>
        </w:rPr>
        <w:t xml:space="preserve"> y de la otra,</w:t>
      </w:r>
      <w:r w:rsidR="000055D9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b/>
          <w:bCs/>
          <w:lang w:val="es-MX"/>
        </w:rPr>
        <w:t xml:space="preserve">XXXXXXXXXX, </w:t>
      </w:r>
      <w:r w:rsidRPr="00A83CCE">
        <w:rPr>
          <w:rFonts w:ascii="Arial" w:hAnsi="Arial" w:cs="Arial"/>
          <w:lang w:val="es-MX"/>
        </w:rPr>
        <w:t>también colombiano mayor(es) de</w:t>
      </w:r>
      <w:r w:rsidR="000055D9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edad, y de esta vecindad, identificado(s) como aparece(n) al pie de su(s) firma(s) han celebrado el contrato de promesa de compraventa cuyas cláusulas se expresan a continuación:</w:t>
      </w:r>
    </w:p>
    <w:p w14:paraId="76B3106F" w14:textId="576077A3" w:rsidR="000055D9" w:rsidRDefault="000055D9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55D9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>: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Objeto, nomenclatura y linderos.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prometiente vendedor se obliga a vender por el sistema de propiedad horizontal al (a los) prometiente(s) comprador(es) quien(es) se obliga(n) a comprar a aquél los derechos de dominio y posesión de que el primero es titular sobre el </w:t>
      </w:r>
      <w:r>
        <w:rPr>
          <w:rFonts w:ascii="Arial" w:hAnsi="Arial" w:cs="Arial"/>
          <w:b/>
          <w:bCs/>
          <w:lang w:val="es-MX"/>
        </w:rPr>
        <w:t>XXXXXXXXX,</w:t>
      </w:r>
      <w:r w:rsidR="00A83CCE" w:rsidRPr="00A83CCE">
        <w:rPr>
          <w:rFonts w:ascii="Arial" w:hAnsi="Arial" w:cs="Arial"/>
          <w:lang w:val="es-MX"/>
        </w:rPr>
        <w:t xml:space="preserve"> que forma parte del edificio de </w:t>
      </w:r>
      <w:r>
        <w:rPr>
          <w:rFonts w:ascii="Arial" w:hAnsi="Arial" w:cs="Arial"/>
          <w:b/>
          <w:bCs/>
          <w:lang w:val="es-MX"/>
        </w:rPr>
        <w:t>XXXXXX</w:t>
      </w:r>
      <w:r w:rsidR="00A83CCE" w:rsidRPr="000055D9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XX</w:t>
      </w:r>
      <w:r w:rsidR="00A83CCE" w:rsidRPr="000055D9">
        <w:rPr>
          <w:rFonts w:ascii="Arial" w:hAnsi="Arial" w:cs="Arial"/>
          <w:b/>
          <w:bCs/>
          <w:lang w:val="es-MX"/>
        </w:rPr>
        <w:t>)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pisos y</w:t>
      </w:r>
      <w:r>
        <w:rPr>
          <w:rFonts w:ascii="Arial" w:hAnsi="Arial" w:cs="Arial"/>
          <w:lang w:val="es-MX"/>
        </w:rPr>
        <w:t xml:space="preserve"> </w:t>
      </w:r>
      <w:r w:rsidRPr="000055D9">
        <w:rPr>
          <w:rFonts w:ascii="Arial" w:hAnsi="Arial" w:cs="Arial"/>
          <w:b/>
          <w:bCs/>
          <w:lang w:val="es-MX"/>
        </w:rPr>
        <w:t>XX</w:t>
      </w:r>
      <w:r>
        <w:rPr>
          <w:rFonts w:ascii="Arial" w:hAnsi="Arial" w:cs="Arial"/>
          <w:b/>
          <w:bCs/>
          <w:lang w:val="es-MX"/>
        </w:rPr>
        <w:t>XXX</w:t>
      </w:r>
      <w:r>
        <w:rPr>
          <w:rFonts w:ascii="Arial" w:hAnsi="Arial" w:cs="Arial"/>
          <w:lang w:val="es-MX"/>
        </w:rPr>
        <w:t xml:space="preserve"> </w:t>
      </w:r>
      <w:r w:rsidR="00A83CCE" w:rsidRPr="000055D9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XX</w:t>
      </w:r>
      <w:r w:rsidR="00A83CCE" w:rsidRPr="000055D9">
        <w:rPr>
          <w:rFonts w:ascii="Arial" w:hAnsi="Arial" w:cs="Arial"/>
          <w:b/>
          <w:bCs/>
          <w:lang w:val="es-MX"/>
        </w:rPr>
        <w:t>)</w:t>
      </w:r>
      <w:r w:rsidR="00A83CCE" w:rsidRPr="00A83CCE">
        <w:rPr>
          <w:rFonts w:ascii="Arial" w:hAnsi="Arial" w:cs="Arial"/>
          <w:lang w:val="es-MX"/>
        </w:rPr>
        <w:t xml:space="preserve"> sótanos, denominados </w:t>
      </w:r>
      <w:r>
        <w:rPr>
          <w:rFonts w:ascii="Arial" w:hAnsi="Arial" w:cs="Arial"/>
          <w:b/>
          <w:bCs/>
          <w:lang w:val="es-MX"/>
        </w:rPr>
        <w:t>XXXXXXXX</w:t>
      </w:r>
      <w:r w:rsidR="00A83CCE" w:rsidRPr="000055D9">
        <w:rPr>
          <w:rFonts w:ascii="Arial" w:hAnsi="Arial" w:cs="Arial"/>
          <w:b/>
          <w:bCs/>
          <w:lang w:val="es-MX"/>
        </w:rPr>
        <w:t>,</w:t>
      </w:r>
      <w:r w:rsidR="00A83CCE" w:rsidRPr="00A83CCE">
        <w:rPr>
          <w:rFonts w:ascii="Arial" w:hAnsi="Arial" w:cs="Arial"/>
          <w:lang w:val="es-MX"/>
        </w:rPr>
        <w:t xml:space="preserve"> ubicado en esta ciudad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="00A83CCE" w:rsidRPr="00A83CCE">
        <w:rPr>
          <w:rFonts w:ascii="Arial" w:hAnsi="Arial" w:cs="Arial"/>
          <w:lang w:val="es-MX"/>
        </w:rPr>
        <w:t xml:space="preserve"> marcado en su puerta principal de entrada con el número</w:t>
      </w:r>
      <w:r w:rsidR="00A83CCE" w:rsidRPr="00A83CCE">
        <w:rPr>
          <w:rFonts w:ascii="Arial" w:hAnsi="Arial" w:cs="Arial"/>
          <w:lang w:val="es-MX"/>
        </w:rPr>
        <w:tab/>
        <w:t>de la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calle </w:t>
      </w:r>
      <w:r>
        <w:rPr>
          <w:rFonts w:ascii="Arial" w:hAnsi="Arial" w:cs="Arial"/>
          <w:b/>
          <w:bCs/>
          <w:lang w:val="es-MX"/>
        </w:rPr>
        <w:t>XXXXXXX,</w:t>
      </w:r>
      <w:r w:rsidR="00A83CCE" w:rsidRPr="00A83CCE">
        <w:rPr>
          <w:rFonts w:ascii="Arial" w:hAnsi="Arial" w:cs="Arial"/>
          <w:lang w:val="es-MX"/>
        </w:rPr>
        <w:t xml:space="preserve"> edificado sobre el solar comprendido dentro de los siguientes linderos: </w:t>
      </w:r>
      <w:r>
        <w:rPr>
          <w:rFonts w:ascii="Arial" w:hAnsi="Arial" w:cs="Arial"/>
          <w:b/>
          <w:bCs/>
          <w:lang w:val="es-MX"/>
        </w:rPr>
        <w:t>XXXXXXXX.</w:t>
      </w:r>
    </w:p>
    <w:p w14:paraId="4DF37F31" w14:textId="77777777" w:rsidR="0081534C" w:rsidRDefault="000055D9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55D9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Descripción.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El mencionado edificio tiene la siguiente descripción general, de acuerdo con las especificaciones de los</w:t>
      </w:r>
      <w:r w:rsidR="00A83CCE" w:rsidRPr="00A83CCE">
        <w:t xml:space="preserve"> </w:t>
      </w:r>
      <w:r w:rsidR="00A83CCE" w:rsidRPr="00A83CCE">
        <w:rPr>
          <w:rFonts w:ascii="Arial" w:hAnsi="Arial" w:cs="Arial"/>
          <w:lang w:val="es-MX"/>
        </w:rPr>
        <w:t xml:space="preserve">planos arquitectónicos: </w:t>
      </w:r>
    </w:p>
    <w:p w14:paraId="3D67983D" w14:textId="3C024D86" w:rsidR="0081534C" w:rsidRPr="000065B4" w:rsidRDefault="00A83CCE" w:rsidP="000065B4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A83CCE">
        <w:rPr>
          <w:rFonts w:ascii="Arial" w:hAnsi="Arial" w:cs="Arial"/>
          <w:lang w:val="es-MX"/>
        </w:rPr>
        <w:t xml:space="preserve">El edificio </w:t>
      </w:r>
      <w:r w:rsidR="000055D9">
        <w:rPr>
          <w:rFonts w:ascii="Arial" w:hAnsi="Arial" w:cs="Arial"/>
          <w:b/>
          <w:bCs/>
          <w:lang w:val="es-MX"/>
        </w:rPr>
        <w:t xml:space="preserve">XXXXXXXXX </w:t>
      </w:r>
      <w:r w:rsidRPr="00A83CCE">
        <w:rPr>
          <w:rFonts w:ascii="Arial" w:hAnsi="Arial" w:cs="Arial"/>
          <w:lang w:val="es-MX"/>
        </w:rPr>
        <w:t xml:space="preserve">consta de </w:t>
      </w:r>
      <w:r w:rsidR="000055D9">
        <w:rPr>
          <w:rFonts w:ascii="Arial" w:hAnsi="Arial" w:cs="Arial"/>
          <w:b/>
          <w:bCs/>
          <w:lang w:val="es-MX"/>
        </w:rPr>
        <w:t>XXXX</w:t>
      </w:r>
      <w:r w:rsidRPr="000055D9">
        <w:rPr>
          <w:rFonts w:ascii="Arial" w:hAnsi="Arial" w:cs="Arial"/>
          <w:b/>
          <w:bCs/>
          <w:lang w:val="es-MX"/>
        </w:rPr>
        <w:t xml:space="preserve"> (</w:t>
      </w:r>
      <w:r w:rsidR="000055D9">
        <w:rPr>
          <w:rFonts w:ascii="Arial" w:hAnsi="Arial" w:cs="Arial"/>
          <w:b/>
          <w:bCs/>
          <w:lang w:val="es-MX"/>
        </w:rPr>
        <w:t>XX</w:t>
      </w:r>
      <w:r w:rsidRPr="000055D9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sótanos y </w:t>
      </w:r>
      <w:r w:rsidR="000055D9" w:rsidRPr="0081534C">
        <w:rPr>
          <w:rFonts w:ascii="Arial" w:hAnsi="Arial" w:cs="Arial"/>
          <w:b/>
          <w:bCs/>
          <w:lang w:val="es-MX"/>
        </w:rPr>
        <w:t xml:space="preserve">XXXXXX </w:t>
      </w:r>
      <w:r w:rsidRPr="0081534C">
        <w:rPr>
          <w:rFonts w:ascii="Arial" w:hAnsi="Arial" w:cs="Arial"/>
          <w:b/>
          <w:bCs/>
          <w:lang w:val="es-MX"/>
        </w:rPr>
        <w:t>(</w:t>
      </w:r>
      <w:r w:rsidR="0081534C">
        <w:rPr>
          <w:rFonts w:ascii="Arial" w:hAnsi="Arial" w:cs="Arial"/>
          <w:b/>
          <w:bCs/>
          <w:lang w:val="es-MX"/>
        </w:rPr>
        <w:t>XX</w:t>
      </w:r>
      <w:r w:rsidRPr="0081534C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pisos altos. El segundo sótano está destinado a parqueadero de vehículos y en él se encuentran localizados algunos servicios comunes, tales como ascensores, incinerador y bombas de agua. El primer sótano está destinado al estacionamiento de vehículos, a locales comerciales a nivel de sótano, y a algunos servicios comunes, tales como tableros para teléfonos y desagües del edificio. En el primer piso se encuentran locales comerciales, los cuartos para oficinas de administración y celaduría, apartamentos y el pasaje principal de entrada al edificio.</w:t>
      </w:r>
      <w:r w:rsidR="0081534C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Los pisos segundo y tercero tienen cada uno</w:t>
      </w:r>
      <w:r w:rsidRPr="004A0E46">
        <w:rPr>
          <w:rFonts w:ascii="Arial" w:hAnsi="Arial" w:cs="Arial"/>
          <w:b/>
          <w:bCs/>
          <w:lang w:val="es-MX"/>
        </w:rPr>
        <w:tab/>
        <w:t>(</w:t>
      </w:r>
      <w:r w:rsidR="004A0E46">
        <w:rPr>
          <w:rFonts w:ascii="Arial" w:hAnsi="Arial" w:cs="Arial"/>
          <w:b/>
          <w:bCs/>
          <w:lang w:val="es-MX"/>
        </w:rPr>
        <w:t>X</w:t>
      </w:r>
      <w:r w:rsidRPr="004A0E46">
        <w:rPr>
          <w:rFonts w:ascii="Arial" w:hAnsi="Arial" w:cs="Arial"/>
          <w:b/>
          <w:bCs/>
          <w:lang w:val="es-MX"/>
        </w:rPr>
        <w:t>)</w:t>
      </w:r>
      <w:r w:rsidR="0081534C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oficinas (o consultorios) y</w:t>
      </w:r>
      <w:r w:rsidR="004A0E46">
        <w:rPr>
          <w:rFonts w:ascii="Arial" w:hAnsi="Arial" w:cs="Arial"/>
          <w:lang w:val="es-MX"/>
        </w:rPr>
        <w:t xml:space="preserve"> </w:t>
      </w:r>
      <w:r w:rsidR="004A0E46">
        <w:rPr>
          <w:rFonts w:ascii="Arial" w:hAnsi="Arial" w:cs="Arial"/>
          <w:b/>
          <w:bCs/>
          <w:lang w:val="es-MX"/>
        </w:rPr>
        <w:t>XXXXXXX</w:t>
      </w:r>
      <w:r w:rsidRPr="004A0E46">
        <w:rPr>
          <w:rFonts w:ascii="Arial" w:hAnsi="Arial" w:cs="Arial"/>
          <w:b/>
          <w:bCs/>
          <w:lang w:val="es-MX"/>
        </w:rPr>
        <w:t>(</w:t>
      </w:r>
      <w:r w:rsidR="004A0E46">
        <w:rPr>
          <w:rFonts w:ascii="Arial" w:hAnsi="Arial" w:cs="Arial"/>
          <w:b/>
          <w:bCs/>
          <w:lang w:val="es-MX"/>
        </w:rPr>
        <w:t>XX</w:t>
      </w:r>
      <w:r w:rsidRPr="004A0E46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apartamentos, separadas las primeras de</w:t>
      </w:r>
      <w:r w:rsidR="0081534C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los segundos por patios que dan luz y aire a las unidades y por la zona de ascensores y escaleras. Del piso tercero en adelante el edificio se eleva después de un retroceso de </w:t>
      </w:r>
      <w:r w:rsidR="004A0E46">
        <w:rPr>
          <w:rFonts w:ascii="Arial" w:hAnsi="Arial" w:cs="Arial"/>
          <w:b/>
          <w:bCs/>
          <w:lang w:val="es-MX"/>
        </w:rPr>
        <w:t>XXXXX</w:t>
      </w:r>
      <w:r w:rsidR="004A0E46" w:rsidRPr="004A0E46">
        <w:rPr>
          <w:rFonts w:ascii="Arial" w:hAnsi="Arial" w:cs="Arial"/>
          <w:b/>
          <w:bCs/>
          <w:lang w:val="es-MX"/>
        </w:rPr>
        <w:t xml:space="preserve"> </w:t>
      </w:r>
      <w:r w:rsidRPr="004A0E46">
        <w:rPr>
          <w:rFonts w:ascii="Arial" w:hAnsi="Arial" w:cs="Arial"/>
          <w:b/>
          <w:bCs/>
          <w:lang w:val="es-MX"/>
        </w:rPr>
        <w:t>(</w:t>
      </w:r>
      <w:r w:rsidR="004A0E46">
        <w:rPr>
          <w:rFonts w:ascii="Arial" w:hAnsi="Arial" w:cs="Arial"/>
          <w:b/>
          <w:bCs/>
          <w:lang w:val="es-MX"/>
        </w:rPr>
        <w:t>XX</w:t>
      </w:r>
      <w:r w:rsidRPr="004A0E46">
        <w:rPr>
          <w:rFonts w:ascii="Arial" w:hAnsi="Arial" w:cs="Arial"/>
          <w:b/>
          <w:bCs/>
          <w:lang w:val="es-MX"/>
        </w:rPr>
        <w:t>)</w:t>
      </w:r>
      <w:r w:rsidR="000065B4">
        <w:rPr>
          <w:rFonts w:ascii="Arial" w:hAnsi="Arial" w:cs="Arial"/>
          <w:b/>
          <w:bCs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metros del paramento de la calle </w:t>
      </w:r>
      <w:r w:rsidR="000065B4">
        <w:rPr>
          <w:rFonts w:ascii="Arial" w:hAnsi="Arial" w:cs="Arial"/>
          <w:b/>
          <w:bCs/>
          <w:lang w:val="es-MX"/>
        </w:rPr>
        <w:t xml:space="preserve">XXXX </w:t>
      </w:r>
      <w:r w:rsidRPr="000065B4">
        <w:rPr>
          <w:rFonts w:ascii="Arial" w:hAnsi="Arial" w:cs="Arial"/>
          <w:b/>
          <w:bCs/>
          <w:lang w:val="es-MX"/>
        </w:rPr>
        <w:t>(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0065B4">
        <w:rPr>
          <w:rFonts w:ascii="Arial" w:hAnsi="Arial" w:cs="Arial"/>
          <w:b/>
          <w:bCs/>
          <w:lang w:val="es-MX"/>
        </w:rPr>
        <w:t>),</w:t>
      </w:r>
      <w:r w:rsidRPr="00A83CCE">
        <w:rPr>
          <w:rFonts w:ascii="Arial" w:hAnsi="Arial" w:cs="Arial"/>
          <w:lang w:val="es-MX"/>
        </w:rPr>
        <w:t xml:space="preserve"> en </w:t>
      </w:r>
      <w:r w:rsidR="000065B4">
        <w:rPr>
          <w:rFonts w:ascii="Arial" w:hAnsi="Arial" w:cs="Arial"/>
          <w:b/>
          <w:bCs/>
          <w:lang w:val="es-MX"/>
        </w:rPr>
        <w:t xml:space="preserve">XXXXX </w:t>
      </w:r>
      <w:r w:rsidRPr="00A83CCE">
        <w:rPr>
          <w:rFonts w:ascii="Arial" w:hAnsi="Arial" w:cs="Arial"/>
          <w:lang w:val="es-MX"/>
        </w:rPr>
        <w:t xml:space="preserve">torres hasta el piso </w:t>
      </w:r>
      <w:r w:rsidR="000065B4">
        <w:rPr>
          <w:rFonts w:ascii="Arial" w:hAnsi="Arial" w:cs="Arial"/>
          <w:b/>
          <w:bCs/>
          <w:lang w:val="es-MX"/>
        </w:rPr>
        <w:t xml:space="preserve">XXXXX </w:t>
      </w:r>
      <w:r w:rsidRPr="000065B4">
        <w:rPr>
          <w:rFonts w:ascii="Arial" w:hAnsi="Arial" w:cs="Arial"/>
          <w:b/>
          <w:bCs/>
          <w:lang w:val="es-MX"/>
        </w:rPr>
        <w:t>(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0065B4">
        <w:rPr>
          <w:rFonts w:ascii="Arial" w:hAnsi="Arial" w:cs="Arial"/>
          <w:b/>
          <w:bCs/>
          <w:lang w:val="es-MX"/>
        </w:rPr>
        <w:t>).</w:t>
      </w:r>
      <w:r w:rsidRPr="00A83CCE">
        <w:rPr>
          <w:rFonts w:ascii="Arial" w:hAnsi="Arial" w:cs="Arial"/>
          <w:lang w:val="es-MX"/>
        </w:rPr>
        <w:t xml:space="preserve"> En la primera torre, con fachada</w:t>
      </w:r>
      <w:r w:rsidR="0081534C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sobre la calle </w:t>
      </w:r>
      <w:r w:rsidR="000065B4">
        <w:rPr>
          <w:rFonts w:ascii="Arial" w:hAnsi="Arial" w:cs="Arial"/>
          <w:b/>
          <w:bCs/>
          <w:lang w:val="es-MX"/>
        </w:rPr>
        <w:t xml:space="preserve">XXXXXXX </w:t>
      </w:r>
      <w:r w:rsidRPr="000065B4">
        <w:rPr>
          <w:rFonts w:ascii="Arial" w:hAnsi="Arial" w:cs="Arial"/>
          <w:b/>
          <w:bCs/>
          <w:lang w:val="es-MX"/>
        </w:rPr>
        <w:t>(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0065B4">
        <w:rPr>
          <w:rFonts w:ascii="Arial" w:hAnsi="Arial" w:cs="Arial"/>
          <w:b/>
          <w:bCs/>
          <w:lang w:val="es-MX"/>
        </w:rPr>
        <w:t>),</w:t>
      </w:r>
      <w:r w:rsidRPr="00A83CCE">
        <w:rPr>
          <w:rFonts w:ascii="Arial" w:hAnsi="Arial" w:cs="Arial"/>
          <w:lang w:val="es-MX"/>
        </w:rPr>
        <w:t xml:space="preserve"> hay</w:t>
      </w:r>
      <w:r w:rsidR="000065B4">
        <w:rPr>
          <w:rFonts w:ascii="Arial" w:hAnsi="Arial" w:cs="Arial"/>
          <w:lang w:val="es-MX"/>
        </w:rPr>
        <w:t xml:space="preserve"> </w:t>
      </w:r>
      <w:r w:rsidR="000065B4">
        <w:rPr>
          <w:rFonts w:ascii="Arial" w:hAnsi="Arial" w:cs="Arial"/>
          <w:b/>
          <w:bCs/>
          <w:lang w:val="es-MX"/>
        </w:rPr>
        <w:t xml:space="preserve">XXXXXXX </w:t>
      </w:r>
      <w:r w:rsidRPr="000065B4">
        <w:rPr>
          <w:rFonts w:ascii="Arial" w:hAnsi="Arial" w:cs="Arial"/>
          <w:b/>
          <w:bCs/>
          <w:lang w:val="es-MX"/>
        </w:rPr>
        <w:t>(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0065B4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apartamentos por piso, y en la segunda</w:t>
      </w:r>
      <w:r w:rsidR="000065B4">
        <w:rPr>
          <w:rFonts w:ascii="Arial" w:hAnsi="Arial" w:cs="Arial"/>
          <w:b/>
          <w:bCs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torre </w:t>
      </w:r>
      <w:r w:rsidR="000065B4">
        <w:rPr>
          <w:rFonts w:ascii="Arial" w:hAnsi="Arial" w:cs="Arial"/>
          <w:b/>
          <w:bCs/>
          <w:lang w:val="es-MX"/>
        </w:rPr>
        <w:t>XXXXXXX</w:t>
      </w:r>
      <w:r w:rsidRPr="000065B4">
        <w:rPr>
          <w:rFonts w:ascii="Arial" w:hAnsi="Arial" w:cs="Arial"/>
          <w:b/>
          <w:bCs/>
          <w:lang w:val="es-MX"/>
        </w:rPr>
        <w:t xml:space="preserve"> (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0065B4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apartamentos por cada piso. Ambas torres van unidas por la zona común de ascensores y escaleras.</w:t>
      </w:r>
    </w:p>
    <w:p w14:paraId="256869DE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Apartamento.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inmueble prometido en venta es </w:t>
      </w:r>
      <w:r>
        <w:rPr>
          <w:rFonts w:ascii="Arial" w:hAnsi="Arial" w:cs="Arial"/>
          <w:b/>
          <w:bCs/>
          <w:lang w:val="es-MX"/>
        </w:rPr>
        <w:t xml:space="preserve">XXXXX </w:t>
      </w:r>
      <w:r w:rsidR="00A83CCE" w:rsidRPr="00A83CCE">
        <w:rPr>
          <w:rFonts w:ascii="Arial" w:hAnsi="Arial" w:cs="Arial"/>
          <w:lang w:val="es-MX"/>
        </w:rPr>
        <w:t xml:space="preserve">cuyos límites son: </w:t>
      </w:r>
      <w:r>
        <w:rPr>
          <w:rFonts w:ascii="Arial" w:hAnsi="Arial" w:cs="Arial"/>
          <w:b/>
          <w:bCs/>
          <w:lang w:val="es-MX"/>
        </w:rPr>
        <w:t>“XXXXX”</w:t>
      </w:r>
      <w:r w:rsidR="00A83CCE" w:rsidRPr="00A83CCE">
        <w:rPr>
          <w:rFonts w:ascii="Arial" w:hAnsi="Arial" w:cs="Arial"/>
          <w:lang w:val="es-MX"/>
        </w:rPr>
        <w:t xml:space="preserve"> y con cédula catastral </w:t>
      </w:r>
      <w:r>
        <w:rPr>
          <w:rFonts w:ascii="Arial" w:hAnsi="Arial" w:cs="Arial"/>
          <w:b/>
          <w:bCs/>
          <w:lang w:val="es-MX"/>
        </w:rPr>
        <w:t>XXXXXXXXXX.</w:t>
      </w:r>
    </w:p>
    <w:p w14:paraId="1956C766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Bienes comunes.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En la enajenación del inmueble se entiende comprendido el dominio común indivisible e inalienable de los bienes afectados al uso común general del edificio conforme al respectivo reglamento de propiedad horizontal y en la proporción asignada a esta unidad dentro del mismo.</w:t>
      </w:r>
    </w:p>
    <w:p w14:paraId="42E93F8E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lastRenderedPageBreak/>
        <w:t>QUINTA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Título.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El prometiente vendedor adquirió el inmueble de que forma parte la unidad prometida en venta, así:</w:t>
      </w:r>
    </w:p>
    <w:p w14:paraId="6F76E50E" w14:textId="77777777" w:rsidR="00BE5CF7" w:rsidRDefault="00A83CCE" w:rsidP="00BE5CF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a) El lote, por compra al señor</w:t>
      </w:r>
      <w:r w:rsidR="000065B4">
        <w:rPr>
          <w:rFonts w:ascii="Arial" w:hAnsi="Arial" w:cs="Arial"/>
          <w:lang w:val="es-MX"/>
        </w:rPr>
        <w:t xml:space="preserve"> </w:t>
      </w:r>
      <w:r w:rsidR="000065B4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según consta en la escritura</w:t>
      </w:r>
      <w:r w:rsidR="000065B4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pública número </w:t>
      </w:r>
      <w:r w:rsidR="000065B4">
        <w:rPr>
          <w:rFonts w:ascii="Arial" w:hAnsi="Arial" w:cs="Arial"/>
          <w:b/>
          <w:bCs/>
          <w:lang w:val="es-MX"/>
        </w:rPr>
        <w:t>XXXXXXX,</w:t>
      </w:r>
      <w:r w:rsidRPr="00A83CCE">
        <w:rPr>
          <w:rFonts w:ascii="Arial" w:hAnsi="Arial" w:cs="Arial"/>
          <w:lang w:val="es-MX"/>
        </w:rPr>
        <w:t xml:space="preserve"> otorgada en la notaría </w:t>
      </w:r>
      <w:r w:rsidR="000065B4">
        <w:rPr>
          <w:rFonts w:ascii="Arial" w:hAnsi="Arial" w:cs="Arial"/>
          <w:b/>
          <w:bCs/>
          <w:lang w:val="es-MX"/>
        </w:rPr>
        <w:t>XXXXXX</w:t>
      </w:r>
      <w:r w:rsidRPr="00A83CCE">
        <w:rPr>
          <w:rFonts w:ascii="Arial" w:hAnsi="Arial" w:cs="Arial"/>
          <w:lang w:val="es-MX"/>
        </w:rPr>
        <w:t xml:space="preserve"> el día 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A83CCE">
        <w:rPr>
          <w:rFonts w:ascii="Arial" w:hAnsi="Arial" w:cs="Arial"/>
          <w:lang w:val="es-MX"/>
        </w:rPr>
        <w:t xml:space="preserve"> de </w:t>
      </w:r>
      <w:r w:rsidR="000065B4">
        <w:rPr>
          <w:rFonts w:ascii="Arial" w:hAnsi="Arial" w:cs="Arial"/>
          <w:b/>
          <w:bCs/>
          <w:lang w:val="es-MX"/>
        </w:rPr>
        <w:t>XXXXXX</w:t>
      </w:r>
      <w:r w:rsidR="000065B4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de </w:t>
      </w:r>
      <w:r w:rsidR="000065B4">
        <w:rPr>
          <w:rFonts w:ascii="Arial" w:hAnsi="Arial" w:cs="Arial"/>
          <w:b/>
          <w:bCs/>
          <w:lang w:val="es-MX"/>
        </w:rPr>
        <w:t>XXXX,</w:t>
      </w:r>
      <w:r w:rsidRPr="00A83CCE">
        <w:rPr>
          <w:rFonts w:ascii="Arial" w:hAnsi="Arial" w:cs="Arial"/>
          <w:lang w:val="es-MX"/>
        </w:rPr>
        <w:t xml:space="preserve"> cuyo registro se encuentra en el folio de matrícula inmobiliaria</w:t>
      </w:r>
      <w:r w:rsidR="000065B4">
        <w:rPr>
          <w:rFonts w:ascii="Arial" w:hAnsi="Arial" w:cs="Arial"/>
          <w:lang w:val="es-MX"/>
        </w:rPr>
        <w:t xml:space="preserve"> </w:t>
      </w:r>
      <w:r w:rsidR="000065B4">
        <w:rPr>
          <w:rFonts w:ascii="Arial" w:hAnsi="Arial" w:cs="Arial"/>
          <w:b/>
          <w:bCs/>
          <w:lang w:val="es-MX"/>
        </w:rPr>
        <w:t>XXXXXXXX</w:t>
      </w:r>
      <w:r w:rsidRPr="00A83CCE">
        <w:rPr>
          <w:rFonts w:ascii="Arial" w:hAnsi="Arial" w:cs="Arial"/>
          <w:lang w:val="es-MX"/>
        </w:rPr>
        <w:t xml:space="preserve"> de la Oficina de Registro de Instrumentos Públicos Principal (o Seccional) del Círculo de</w:t>
      </w:r>
      <w:r w:rsidR="00BE5CF7">
        <w:rPr>
          <w:rFonts w:ascii="Arial" w:hAnsi="Arial" w:cs="Arial"/>
          <w:lang w:val="es-MX"/>
        </w:rPr>
        <w:t xml:space="preserve"> </w:t>
      </w:r>
      <w:r w:rsidR="00BE5CF7">
        <w:rPr>
          <w:rFonts w:ascii="Arial" w:hAnsi="Arial" w:cs="Arial"/>
          <w:b/>
          <w:bCs/>
          <w:lang w:val="es-MX"/>
        </w:rPr>
        <w:t>XXXXXX.</w:t>
      </w:r>
    </w:p>
    <w:p w14:paraId="5A50F81F" w14:textId="77777777" w:rsidR="00BE5CF7" w:rsidRDefault="00A83CCE" w:rsidP="00BE5CF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b) La construcción por estar levantada a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sus expensas y bajo su responsabilidad y cuya declaración de construcción se encuentra protocolizada mediante escritura pública número </w:t>
      </w:r>
      <w:r w:rsidR="00BE5CF7">
        <w:rPr>
          <w:rFonts w:ascii="Arial" w:hAnsi="Arial" w:cs="Arial"/>
          <w:b/>
          <w:bCs/>
          <w:lang w:val="es-MX"/>
        </w:rPr>
        <w:t>XXXXXXX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autorizada en la notaría </w:t>
      </w:r>
      <w:r w:rsidR="00BE5CF7">
        <w:rPr>
          <w:rFonts w:ascii="Arial" w:hAnsi="Arial" w:cs="Arial"/>
          <w:b/>
          <w:bCs/>
          <w:lang w:val="es-MX"/>
        </w:rPr>
        <w:t>XXXXXX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del Círculo de </w:t>
      </w:r>
      <w:r w:rsidR="00BE5CF7">
        <w:rPr>
          <w:rFonts w:ascii="Arial" w:hAnsi="Arial" w:cs="Arial"/>
          <w:b/>
          <w:bCs/>
          <w:lang w:val="es-MX"/>
        </w:rPr>
        <w:t>XXXXXX.</w:t>
      </w:r>
    </w:p>
    <w:p w14:paraId="27612BE3" w14:textId="77777777" w:rsidR="00BE5CF7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Otras obligaciones.</w:t>
      </w:r>
      <w:r>
        <w:rPr>
          <w:rFonts w:ascii="Arial" w:hAnsi="Arial" w:cs="Arial"/>
          <w:lang w:val="es-MX"/>
        </w:rPr>
        <w:t xml:space="preserve"> </w:t>
      </w:r>
      <w:r w:rsidRPr="00BE5CF7">
        <w:rPr>
          <w:rFonts w:ascii="Arial" w:hAnsi="Arial" w:cs="Arial"/>
          <w:b/>
          <w:bCs/>
          <w:lang w:val="es-MX"/>
        </w:rPr>
        <w:t>EL PROMETIENTE VENDEDOR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se obliga a transferir el dominio del inmueble, objeto del presente contrato, libre de demandas civiles, embargos, condiciones resolutorias, censos, anticresis y, en general, de todo gravamen o limitación de dominio, por lo cual saldrá al saneamiento en los casos de la ley.</w:t>
      </w:r>
    </w:p>
    <w:p w14:paraId="079CDCD3" w14:textId="1FEDCA95" w:rsidR="00BE5CF7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Precio.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precio del inmueble objeto del presente contrato, es la suma de </w:t>
      </w:r>
      <w:r>
        <w:rPr>
          <w:rFonts w:ascii="Arial" w:hAnsi="Arial" w:cs="Arial"/>
          <w:b/>
          <w:bCs/>
          <w:lang w:val="es-MX"/>
        </w:rPr>
        <w:t>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), </w:t>
      </w:r>
      <w:r w:rsidR="00A83CCE" w:rsidRPr="00A83CCE">
        <w:rPr>
          <w:rFonts w:ascii="Arial" w:hAnsi="Arial" w:cs="Arial"/>
          <w:lang w:val="es-MX"/>
        </w:rPr>
        <w:t xml:space="preserve">la cual será pagada por el (los) prometiente(s) comprador(es), en la siguiente forma: </w:t>
      </w:r>
      <w:r w:rsidR="00A83CCE" w:rsidRPr="00BE5CF7">
        <w:rPr>
          <w:rFonts w:ascii="Arial" w:hAnsi="Arial" w:cs="Arial"/>
          <w:b/>
          <w:bCs/>
          <w:lang w:val="es-MX"/>
        </w:rPr>
        <w:t xml:space="preserve">a) </w:t>
      </w:r>
      <w:r>
        <w:rPr>
          <w:rFonts w:ascii="Arial" w:hAnsi="Arial" w:cs="Arial"/>
          <w:b/>
          <w:bCs/>
          <w:lang w:val="es-MX"/>
        </w:rPr>
        <w:t>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b) </w:t>
      </w:r>
      <w:r>
        <w:rPr>
          <w:rFonts w:ascii="Arial" w:hAnsi="Arial" w:cs="Arial"/>
          <w:b/>
          <w:bCs/>
          <w:lang w:val="es-MX"/>
        </w:rPr>
        <w:t>XXXXXXXX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c) </w:t>
      </w:r>
      <w:r>
        <w:rPr>
          <w:rFonts w:ascii="Arial" w:hAnsi="Arial" w:cs="Arial"/>
          <w:b/>
          <w:bCs/>
          <w:lang w:val="es-MX"/>
        </w:rPr>
        <w:t>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d) </w:t>
      </w:r>
      <w:r>
        <w:rPr>
          <w:rFonts w:ascii="Arial" w:hAnsi="Arial" w:cs="Arial"/>
          <w:b/>
          <w:bCs/>
          <w:lang w:val="es-MX"/>
        </w:rPr>
        <w:t>XXXXXX.</w:t>
      </w:r>
    </w:p>
    <w:p w14:paraId="7B823F42" w14:textId="77777777" w:rsidR="00716A0A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Entrega.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prometiente vendedor se obliga a efectuar la entrega real y material del inmueble prometido en venta, en un plazo de </w:t>
      </w:r>
      <w:r>
        <w:rPr>
          <w:rFonts w:ascii="Arial" w:hAnsi="Arial" w:cs="Arial"/>
          <w:b/>
          <w:bCs/>
          <w:lang w:val="es-MX"/>
        </w:rPr>
        <w:t>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</w:t>
      </w:r>
      <w:r w:rsidR="00A83CCE" w:rsidRPr="00BE5CF7">
        <w:rPr>
          <w:rFonts w:ascii="Arial" w:hAnsi="Arial" w:cs="Arial"/>
          <w:b/>
          <w:bCs/>
          <w:lang w:val="es-MX"/>
        </w:rPr>
        <w:t>)</w:t>
      </w:r>
      <w:r w:rsidR="00A83CCE" w:rsidRPr="00A83CCE">
        <w:rPr>
          <w:rFonts w:ascii="Arial" w:hAnsi="Arial" w:cs="Arial"/>
          <w:lang w:val="es-MX"/>
        </w:rPr>
        <w:t xml:space="preserve"> meses, contados a partir de la fecha de este contrato, con los siguientes acabados y especificaciones: </w:t>
      </w:r>
      <w:r>
        <w:rPr>
          <w:rFonts w:ascii="Arial" w:hAnsi="Arial" w:cs="Arial"/>
          <w:b/>
          <w:bCs/>
          <w:lang w:val="es-MX"/>
        </w:rPr>
        <w:t>XXXXXXXXXXXXX</w:t>
      </w:r>
      <w:r w:rsidR="00A83CCE" w:rsidRPr="00A83CCE">
        <w:rPr>
          <w:rFonts w:ascii="Arial" w:hAnsi="Arial" w:cs="Arial"/>
          <w:lang w:val="es-MX"/>
        </w:rPr>
        <w:t xml:space="preserve"> también</w:t>
      </w:r>
      <w:r>
        <w:rPr>
          <w:rFonts w:ascii="Arial" w:hAnsi="Arial" w:cs="Arial"/>
          <w:lang w:val="es-MX"/>
        </w:rPr>
        <w:t>,</w:t>
      </w:r>
      <w:r w:rsidR="00A83CCE" w:rsidRPr="00A83CCE">
        <w:rPr>
          <w:rFonts w:ascii="Arial" w:hAnsi="Arial" w:cs="Arial"/>
          <w:lang w:val="es-MX"/>
        </w:rPr>
        <w:t xml:space="preserve"> </w:t>
      </w:r>
      <w:r w:rsidRPr="00BE5CF7">
        <w:rPr>
          <w:rFonts w:ascii="Arial" w:hAnsi="Arial" w:cs="Arial"/>
          <w:b/>
          <w:bCs/>
          <w:lang w:val="es-MX"/>
        </w:rPr>
        <w:t>EL PROMETIENTE VENDEDOR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entregará instalados los servicios de acueducto y energía eléctrica y cancelado el valor de las instalaciones, pero los reajustes posteriores a la instalación que exijan las empresas respectivas con base en el avalúo catastral del inmueble, serán de cargo del (de los) </w:t>
      </w:r>
      <w:r w:rsidR="00716A0A" w:rsidRPr="00716A0A">
        <w:rPr>
          <w:rFonts w:ascii="Arial" w:hAnsi="Arial" w:cs="Arial"/>
          <w:b/>
          <w:bCs/>
          <w:lang w:val="es-MX"/>
        </w:rPr>
        <w:t>PROMETIENTE(S) COMPRADOR(ES).</w:t>
      </w:r>
    </w:p>
    <w:p w14:paraId="40465F8C" w14:textId="749E859A" w:rsidR="00716A0A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Plazo, gastos y reglamento.</w:t>
      </w:r>
      <w:r>
        <w:rPr>
          <w:rFonts w:ascii="Arial" w:hAnsi="Arial" w:cs="Arial"/>
          <w:lang w:val="es-MX"/>
        </w:rPr>
        <w:t xml:space="preserve"> </w:t>
      </w:r>
      <w:r w:rsidRPr="00716A0A">
        <w:rPr>
          <w:rFonts w:ascii="Arial" w:hAnsi="Arial" w:cs="Arial"/>
          <w:b/>
          <w:bCs/>
          <w:lang w:val="es-MX"/>
        </w:rPr>
        <w:t>EL(LOS) PROMETIENTE(S) COMPRADOR(ES)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asume(n) las siguientes obligaciones:</w:t>
      </w:r>
    </w:p>
    <w:p w14:paraId="2DD067FF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a) Aceptar en todas sus partes el reglamento del edificio, el cual será elaborado en conformidad con las disposiciones de la Ley 182 de 1948 (o Ley 16 de 1985)</w:t>
      </w:r>
      <w:r w:rsidR="00716A0A">
        <w:rPr>
          <w:rFonts w:ascii="Arial" w:hAnsi="Arial" w:cs="Arial"/>
          <w:lang w:val="es-MX"/>
        </w:rPr>
        <w:t xml:space="preserve">, </w:t>
      </w:r>
      <w:r w:rsidRPr="00A83CCE">
        <w:rPr>
          <w:rFonts w:ascii="Arial" w:hAnsi="Arial" w:cs="Arial"/>
          <w:lang w:val="es-MX"/>
        </w:rPr>
        <w:t>Decreto Reglamentario 1365 de 1986 y las demás disposiciones que los sustituyan, modifiquen, adicionen o complementen.</w:t>
      </w:r>
    </w:p>
    <w:p w14:paraId="6E202FE9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b) Suscribir la escritura pública de venta en la misma notaría donde se protocolice y eleve a escritura pública el reglamento de propiedad horizontal que será la notaría</w:t>
      </w:r>
      <w:r w:rsidR="00716A0A">
        <w:rPr>
          <w:rFonts w:ascii="Arial" w:hAnsi="Arial" w:cs="Arial"/>
          <w:lang w:val="es-MX"/>
        </w:rPr>
        <w:t xml:space="preserve"> </w:t>
      </w:r>
      <w:r w:rsidR="00716A0A">
        <w:rPr>
          <w:rFonts w:ascii="Arial" w:hAnsi="Arial" w:cs="Arial"/>
          <w:b/>
          <w:bCs/>
          <w:lang w:val="es-MX"/>
        </w:rPr>
        <w:t>XXXXXX</w:t>
      </w:r>
      <w:r w:rsidRPr="00A83CCE">
        <w:rPr>
          <w:rFonts w:ascii="Arial" w:hAnsi="Arial" w:cs="Arial"/>
          <w:lang w:val="es-MX"/>
        </w:rPr>
        <w:t xml:space="preserve"> del Círculo de </w:t>
      </w:r>
      <w:r w:rsidR="00716A0A" w:rsidRPr="00716A0A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el día </w:t>
      </w:r>
      <w:r w:rsidR="00716A0A">
        <w:rPr>
          <w:rFonts w:ascii="Arial" w:hAnsi="Arial" w:cs="Arial"/>
          <w:b/>
          <w:bCs/>
          <w:lang w:val="es-MX"/>
        </w:rPr>
        <w:t>XXXXX</w:t>
      </w:r>
      <w:r w:rsidRPr="00A83CCE">
        <w:rPr>
          <w:rFonts w:ascii="Arial" w:hAnsi="Arial" w:cs="Arial"/>
          <w:lang w:val="es-MX"/>
        </w:rPr>
        <w:t xml:space="preserve"> en la hora judicial de las (</w:t>
      </w:r>
      <w:r w:rsidR="00716A0A">
        <w:rPr>
          <w:rFonts w:ascii="Arial" w:hAnsi="Arial" w:cs="Arial"/>
          <w:b/>
          <w:bCs/>
          <w:lang w:val="es-MX"/>
        </w:rPr>
        <w:t>XX</w:t>
      </w:r>
      <w:r w:rsidRPr="00A83CCE">
        <w:rPr>
          <w:rFonts w:ascii="Arial" w:hAnsi="Arial" w:cs="Arial"/>
          <w:lang w:val="es-MX"/>
        </w:rPr>
        <w:t xml:space="preserve">) </w:t>
      </w:r>
      <w:r w:rsidR="00716A0A">
        <w:rPr>
          <w:rFonts w:ascii="Arial" w:hAnsi="Arial" w:cs="Arial"/>
          <w:b/>
          <w:bCs/>
          <w:lang w:val="es-MX"/>
        </w:rPr>
        <w:t>XXXXX.</w:t>
      </w:r>
    </w:p>
    <w:p w14:paraId="784CCE25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c) Constituir hipoteca de primer grado sobre el mismo inmueble, para garantizar el pago del saldo del precio de venta.</w:t>
      </w:r>
    </w:p>
    <w:p w14:paraId="177ACEC2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d) Cancelar el cincuenta por ciento (50%) del valor de los gastos que se ocasionen por el otorgamiento de la escritura de venta y su registro.</w:t>
      </w:r>
    </w:p>
    <w:p w14:paraId="1E101EC5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lastRenderedPageBreak/>
        <w:t>e) Pagar el valor de los impuestos nacionales, municipales o departamentales que se hayan causado o se causen con posterioridad a la entrega del inmueble.</w:t>
      </w:r>
    </w:p>
    <w:p w14:paraId="70C293F6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f) Destinar el inmueble en forma exclusiva para </w:t>
      </w:r>
      <w:r w:rsidR="00716A0A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todo de conformidad con lo que sobre el particular establezca el reglamento de propiedad horizontal.</w:t>
      </w:r>
    </w:p>
    <w:p w14:paraId="68ECDF1E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g) </w:t>
      </w:r>
      <w:r w:rsidR="00716A0A" w:rsidRPr="00716A0A">
        <w:rPr>
          <w:rFonts w:ascii="Arial" w:hAnsi="Arial" w:cs="Arial"/>
          <w:b/>
          <w:bCs/>
          <w:lang w:val="es-MX"/>
        </w:rPr>
        <w:t>EL (LOS) PROMETIENTE(S) COMPRADOR(ES),</w:t>
      </w:r>
      <w:r w:rsidR="00716A0A" w:rsidRPr="00A83CCE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una vez firmada la respectiva escritura de compraventa, pagará(n) la prima que ocasione el seguro de incendio del edificio, en la proporción que le(s) corresponda.</w:t>
      </w:r>
    </w:p>
    <w:p w14:paraId="045770DB" w14:textId="77777777" w:rsidR="00716A0A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En caso de resolución del presente contrato por causa imputable a cualquiera de las partes, se fija como cláusula penal </w:t>
      </w:r>
      <w:r w:rsidRPr="00716A0A">
        <w:rPr>
          <w:rFonts w:ascii="Arial" w:hAnsi="Arial" w:cs="Arial"/>
          <w:b/>
          <w:bCs/>
          <w:lang w:val="es-MX"/>
        </w:rPr>
        <w:t>EL TRES POR CIENTO (3%)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del valor del contrato.</w:t>
      </w:r>
    </w:p>
    <w:p w14:paraId="5DD8CA9A" w14:textId="11035C94" w:rsidR="00A844D5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UNDÉCIMA.</w:t>
      </w:r>
      <w:r>
        <w:rPr>
          <w:rFonts w:ascii="Arial" w:hAnsi="Arial" w:cs="Arial"/>
          <w:lang w:val="es-MX"/>
        </w:rPr>
        <w:t xml:space="preserve">: </w:t>
      </w:r>
      <w:r w:rsidR="00A83CCE" w:rsidRPr="00A83CCE">
        <w:rPr>
          <w:rFonts w:ascii="Arial" w:hAnsi="Arial" w:cs="Arial"/>
          <w:lang w:val="es-MX"/>
        </w:rPr>
        <w:t>Cláusula compromisoria.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 xml:space="preserve">XXXXX </w:t>
      </w:r>
      <w:r w:rsidR="00A83CCE" w:rsidRPr="00A844D5">
        <w:rPr>
          <w:rFonts w:ascii="Arial" w:hAnsi="Arial" w:cs="Arial"/>
          <w:b/>
          <w:bCs/>
          <w:lang w:val="es-MX"/>
        </w:rPr>
        <w:t>(lugar de ejecución del contrato),</w:t>
      </w:r>
      <w:r w:rsidR="00A83CCE" w:rsidRPr="00A83CCE">
        <w:rPr>
          <w:rFonts w:ascii="Arial" w:hAnsi="Arial" w:cs="Arial"/>
          <w:lang w:val="es-MX"/>
        </w:rPr>
        <w:t xml:space="preserve"> integrado por</w:t>
      </w:r>
      <w:r w:rsidR="00A844D5">
        <w:rPr>
          <w:rFonts w:ascii="Arial" w:hAnsi="Arial" w:cs="Arial"/>
          <w:lang w:val="es-MX"/>
        </w:rPr>
        <w:t xml:space="preserve"> (</w:t>
      </w:r>
      <w:r w:rsidR="00A844D5">
        <w:rPr>
          <w:rFonts w:ascii="Arial" w:hAnsi="Arial" w:cs="Arial"/>
          <w:b/>
          <w:bCs/>
          <w:lang w:val="es-MX"/>
        </w:rPr>
        <w:t xml:space="preserve">XX) </w:t>
      </w:r>
      <w:r w:rsidR="00A83CCE" w:rsidRPr="00A83CCE">
        <w:rPr>
          <w:rFonts w:ascii="Arial" w:hAnsi="Arial" w:cs="Arial"/>
          <w:lang w:val="es-MX"/>
        </w:rPr>
        <w:t>árbitros designados conforme</w:t>
      </w:r>
      <w:r w:rsidR="00A844D5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a la ley. Los arbitramentos que ocurrieren se regirán por lo dispuesto en el Decreto 2279 de 1991, en la Ley 23 de 1991 y en las demás normas que modifiquen o adicionen la materia.</w:t>
      </w:r>
    </w:p>
    <w:p w14:paraId="49034F90" w14:textId="1F103130" w:rsidR="00E45F12" w:rsidRDefault="00E45F12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3BCB2A" w14:textId="66FACFEB" w:rsidR="00E45F12" w:rsidRDefault="00E45F12" w:rsidP="00E45F1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3F0760C2" w14:textId="1917CC05" w:rsidR="00E45F12" w:rsidRDefault="00E45F12" w:rsidP="00E45F12">
      <w:pPr>
        <w:spacing w:line="240" w:lineRule="auto"/>
        <w:ind w:firstLine="0"/>
        <w:rPr>
          <w:rFonts w:ascii="Arial" w:hAnsi="Arial" w:cs="Arial"/>
          <w:lang w:val="es-MX"/>
        </w:rPr>
      </w:pPr>
    </w:p>
    <w:p w14:paraId="40FA919D" w14:textId="03606768" w:rsidR="00E45F12" w:rsidRDefault="00012D0E" w:rsidP="00E45F1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1602 del Código Civil establece que “</w:t>
      </w:r>
      <w:r w:rsidRPr="00012D0E">
        <w:rPr>
          <w:rFonts w:ascii="Arial" w:hAnsi="Arial" w:cs="Arial"/>
          <w:lang w:val="es-MX"/>
        </w:rPr>
        <w:t>Todo contrato legalmente celebrado es una ley para los contratantes, y no puede ser invalidado sino por su consentimiento mutuo o por causas legales</w:t>
      </w:r>
      <w:r>
        <w:rPr>
          <w:rFonts w:ascii="Arial" w:hAnsi="Arial" w:cs="Arial"/>
          <w:lang w:val="es-MX"/>
        </w:rPr>
        <w:t>”, por ende, el contrato de promesa de compraventa genera obligaciones para las partes.</w:t>
      </w:r>
    </w:p>
    <w:p w14:paraId="411488CB" w14:textId="56C0C534" w:rsidR="00A844D5" w:rsidRDefault="00012D0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1611 del Código Civil consagra los requisitos necesarios para que se configure y genere obligaciones la promesa de compraventa.</w:t>
      </w:r>
    </w:p>
    <w:p w14:paraId="3C5A4670" w14:textId="2D6F95A0" w:rsidR="00012D0E" w:rsidRDefault="00012D0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 xml:space="preserve">El artículo 3 de la ley 675 de 2001 establece el concepto de </w:t>
      </w:r>
      <w:r w:rsidRPr="00012D0E">
        <w:rPr>
          <w:rFonts w:ascii="Arial" w:hAnsi="Arial" w:cs="Arial"/>
          <w:lang w:val="es-MX"/>
        </w:rPr>
        <w:t>Régimen de Propiedad Horizontal</w:t>
      </w:r>
      <w:r>
        <w:rPr>
          <w:rFonts w:ascii="Arial" w:hAnsi="Arial" w:cs="Arial"/>
          <w:lang w:val="es-MX"/>
        </w:rPr>
        <w:t>, siendo este un “s</w:t>
      </w:r>
      <w:r w:rsidRPr="00012D0E">
        <w:rPr>
          <w:rFonts w:ascii="Arial" w:hAnsi="Arial" w:cs="Arial"/>
          <w:lang w:val="es-MX"/>
        </w:rPr>
        <w:t>istema jurídico que regula el sometimiento a propiedad horizontal de un edificio o conjunto, construido o por construirse</w:t>
      </w:r>
      <w:r>
        <w:rPr>
          <w:rFonts w:ascii="Arial" w:hAnsi="Arial" w:cs="Arial"/>
          <w:lang w:val="es-MX"/>
        </w:rPr>
        <w:t>”.</w:t>
      </w:r>
    </w:p>
    <w:p w14:paraId="2CCBD56C" w14:textId="211D0955" w:rsidR="003C3025" w:rsidRPr="003C3025" w:rsidRDefault="003C302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CUARTO: </w:t>
      </w:r>
      <w:r>
        <w:rPr>
          <w:rFonts w:ascii="Arial" w:hAnsi="Arial" w:cs="Arial"/>
          <w:lang w:val="es-MX"/>
        </w:rPr>
        <w:t>De acuerdo a lo anterior, para que un</w:t>
      </w:r>
      <w:r w:rsidRPr="003C3025">
        <w:rPr>
          <w:rFonts w:ascii="Arial" w:hAnsi="Arial" w:cs="Arial"/>
          <w:lang w:val="es-MX"/>
        </w:rPr>
        <w:t xml:space="preserve"> edificio o conjunto se somet</w:t>
      </w:r>
      <w:r>
        <w:rPr>
          <w:rFonts w:ascii="Arial" w:hAnsi="Arial" w:cs="Arial"/>
          <w:lang w:val="es-MX"/>
        </w:rPr>
        <w:t xml:space="preserve">a </w:t>
      </w:r>
      <w:r w:rsidRPr="003C3025">
        <w:rPr>
          <w:rFonts w:ascii="Arial" w:hAnsi="Arial" w:cs="Arial"/>
          <w:lang w:val="es-MX"/>
        </w:rPr>
        <w:t>al régimen de propiedad horizontal</w:t>
      </w:r>
      <w:r>
        <w:rPr>
          <w:rFonts w:ascii="Arial" w:hAnsi="Arial" w:cs="Arial"/>
          <w:lang w:val="es-MX"/>
        </w:rPr>
        <w:t xml:space="preserve">, esto debe constar por </w:t>
      </w:r>
      <w:r w:rsidRPr="003C3025">
        <w:rPr>
          <w:rFonts w:ascii="Arial" w:hAnsi="Arial" w:cs="Arial"/>
          <w:lang w:val="es-MX"/>
        </w:rPr>
        <w:t>medi</w:t>
      </w:r>
      <w:r>
        <w:rPr>
          <w:rFonts w:ascii="Arial" w:hAnsi="Arial" w:cs="Arial"/>
          <w:lang w:val="es-MX"/>
        </w:rPr>
        <w:t>o de</w:t>
      </w:r>
      <w:r w:rsidRPr="003C3025">
        <w:rPr>
          <w:rFonts w:ascii="Arial" w:hAnsi="Arial" w:cs="Arial"/>
          <w:lang w:val="es-MX"/>
        </w:rPr>
        <w:t xml:space="preserve"> escritura pública registrada en la Oficina de Registro de Instrumentos Públicos. </w:t>
      </w:r>
      <w:r>
        <w:rPr>
          <w:rFonts w:ascii="Arial" w:hAnsi="Arial" w:cs="Arial"/>
          <w:lang w:val="es-MX"/>
        </w:rPr>
        <w:t>Puesto que, r</w:t>
      </w:r>
      <w:r w:rsidRPr="003C3025">
        <w:rPr>
          <w:rFonts w:ascii="Arial" w:hAnsi="Arial" w:cs="Arial"/>
          <w:lang w:val="es-MX"/>
        </w:rPr>
        <w:t>ealizada esta inscripción, surge la persona jurídica a que se refiere esta ley</w:t>
      </w:r>
      <w:r>
        <w:rPr>
          <w:rFonts w:ascii="Arial" w:hAnsi="Arial" w:cs="Arial"/>
          <w:lang w:val="es-MX"/>
        </w:rPr>
        <w:t>, de acuerdo a lo establecido por el artículo 4 de la ley 675 de 2001.</w:t>
      </w:r>
    </w:p>
    <w:p w14:paraId="1D94FCB4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E0DA30" w14:textId="0367A5B3" w:rsid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83CCE">
        <w:rPr>
          <w:rFonts w:ascii="Arial" w:hAnsi="Arial" w:cs="Arial"/>
          <w:lang w:val="es-MX"/>
        </w:rPr>
        <w:t xml:space="preserve">Se firma este documento en dos (2) ejemplares con destino a las partes, a los </w:t>
      </w:r>
      <w:r w:rsidR="00A844D5">
        <w:rPr>
          <w:rFonts w:ascii="Arial" w:hAnsi="Arial" w:cs="Arial"/>
          <w:b/>
          <w:bCs/>
          <w:lang w:val="es-MX"/>
        </w:rPr>
        <w:t>XXXXX</w:t>
      </w:r>
      <w:r w:rsidRPr="00A844D5">
        <w:rPr>
          <w:rFonts w:ascii="Arial" w:hAnsi="Arial" w:cs="Arial"/>
          <w:b/>
          <w:bCs/>
          <w:lang w:val="es-MX"/>
        </w:rPr>
        <w:t>(</w:t>
      </w:r>
      <w:r w:rsidR="00A844D5">
        <w:rPr>
          <w:rFonts w:ascii="Arial" w:hAnsi="Arial" w:cs="Arial"/>
          <w:b/>
          <w:bCs/>
          <w:lang w:val="es-MX"/>
        </w:rPr>
        <w:t>X</w:t>
      </w:r>
      <w:r w:rsidRPr="00A844D5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días del mes de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 xml:space="preserve">XXXXXX </w:t>
      </w:r>
      <w:r w:rsidRPr="00A83CCE">
        <w:rPr>
          <w:rFonts w:ascii="Arial" w:hAnsi="Arial" w:cs="Arial"/>
          <w:lang w:val="es-MX"/>
        </w:rPr>
        <w:t>de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>XXXX</w:t>
      </w:r>
      <w:r w:rsidRPr="00A844D5">
        <w:rPr>
          <w:rFonts w:ascii="Arial" w:hAnsi="Arial" w:cs="Arial"/>
          <w:b/>
          <w:bCs/>
          <w:lang w:val="es-MX"/>
        </w:rPr>
        <w:t xml:space="preserve"> (</w:t>
      </w:r>
      <w:proofErr w:type="gramStart"/>
      <w:r w:rsidR="00A844D5">
        <w:rPr>
          <w:rFonts w:ascii="Arial" w:hAnsi="Arial" w:cs="Arial"/>
          <w:b/>
          <w:bCs/>
          <w:lang w:val="es-MX"/>
        </w:rPr>
        <w:t>20</w:t>
      </w:r>
      <w:r w:rsidRPr="00A844D5">
        <w:rPr>
          <w:rFonts w:ascii="Arial" w:hAnsi="Arial" w:cs="Arial"/>
          <w:b/>
          <w:bCs/>
          <w:lang w:val="es-MX"/>
        </w:rPr>
        <w:t>..</w:t>
      </w:r>
      <w:proofErr w:type="gramEnd"/>
      <w:r w:rsidRPr="00A844D5">
        <w:rPr>
          <w:rFonts w:ascii="Arial" w:hAnsi="Arial" w:cs="Arial"/>
          <w:b/>
          <w:bCs/>
          <w:lang w:val="es-MX"/>
        </w:rPr>
        <w:t>).</w:t>
      </w:r>
    </w:p>
    <w:p w14:paraId="3A4C7269" w14:textId="71FBD1D3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4AD8496" w14:textId="6FC44EEC" w:rsidR="003C3025" w:rsidRDefault="003C302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914AB2B" w14:textId="77777777" w:rsidR="003C3025" w:rsidRDefault="003C302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3A37D97" w14:textId="62160B54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053C707E" w14:textId="34B59E1A" w:rsidR="00A844D5" w:rsidRP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___________________</w:t>
      </w:r>
    </w:p>
    <w:p w14:paraId="46E8B1A4" w14:textId="77777777" w:rsidR="00A844D5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 prometiente comprador:  </w:t>
      </w:r>
      <w:r w:rsidRPr="00A83CCE">
        <w:rPr>
          <w:rFonts w:ascii="Arial" w:hAnsi="Arial" w:cs="Arial"/>
          <w:lang w:val="es-MX"/>
        </w:rPr>
        <w:tab/>
        <w:t xml:space="preserve"> </w:t>
      </w:r>
    </w:p>
    <w:p w14:paraId="0A88C076" w14:textId="4261AB50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5DC3876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1BDE8B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CDE0EB" w14:textId="77A97024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481F4824" w14:textId="6D3574C7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 prometiente vendedor:    </w:t>
      </w:r>
      <w:r w:rsidRPr="00A83CCE">
        <w:rPr>
          <w:rFonts w:ascii="Arial" w:hAnsi="Arial" w:cs="Arial"/>
          <w:lang w:val="es-MX"/>
        </w:rPr>
        <w:tab/>
      </w:r>
    </w:p>
    <w:p w14:paraId="40B9BA1D" w14:textId="77777777" w:rsidR="00A844D5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C.C.</w:t>
      </w:r>
    </w:p>
    <w:p w14:paraId="344D2427" w14:textId="0E70AC89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97B85F" w14:textId="3E88DB9E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5E24B3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B7E0AA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CB5BF1" w14:textId="7F087FCC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  <w:r w:rsidR="00A83CCE"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ab/>
        <w:t xml:space="preserve"> </w:t>
      </w:r>
    </w:p>
    <w:p w14:paraId="731F6BB6" w14:textId="3A40034C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del(los) testigo(s): </w:t>
      </w:r>
      <w:r w:rsidRPr="00A83CCE">
        <w:rPr>
          <w:rFonts w:ascii="Arial" w:hAnsi="Arial" w:cs="Arial"/>
          <w:lang w:val="es-MX"/>
        </w:rPr>
        <w:tab/>
      </w:r>
      <w:r w:rsidRPr="00A83CCE">
        <w:rPr>
          <w:rFonts w:ascii="Arial" w:hAnsi="Arial" w:cs="Arial"/>
          <w:lang w:val="es-MX"/>
        </w:rPr>
        <w:tab/>
      </w:r>
    </w:p>
    <w:p w14:paraId="10F8B0B9" w14:textId="7ECA1F3A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C.C.</w:t>
      </w:r>
    </w:p>
    <w:sectPr w:rsidR="00A83CCE" w:rsidRPr="00A83CCE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CE"/>
    <w:rsid w:val="000055D9"/>
    <w:rsid w:val="000065B4"/>
    <w:rsid w:val="00012D0E"/>
    <w:rsid w:val="00267B9B"/>
    <w:rsid w:val="003C3025"/>
    <w:rsid w:val="004A0E46"/>
    <w:rsid w:val="00716A0A"/>
    <w:rsid w:val="0081534C"/>
    <w:rsid w:val="0088675B"/>
    <w:rsid w:val="00A83CCE"/>
    <w:rsid w:val="00A844D5"/>
    <w:rsid w:val="00BE5CF7"/>
    <w:rsid w:val="00C04289"/>
    <w:rsid w:val="00E4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C283"/>
  <w15:chartTrackingRefBased/>
  <w15:docId w15:val="{46ED82A7-C402-4130-BA12-455A212D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1282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2021-12-15T22:15:00Z</dcterms:created>
  <dcterms:modified xsi:type="dcterms:W3CDTF">2021-12-16T18:02:00Z</dcterms:modified>
</cp:coreProperties>
</file>