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D958C" w14:textId="6D1B1FC2" w:rsidR="00C04289" w:rsidRDefault="00B75293" w:rsidP="00B75293">
      <w:pPr>
        <w:spacing w:line="240" w:lineRule="auto"/>
        <w:ind w:firstLine="0"/>
        <w:jc w:val="center"/>
        <w:rPr>
          <w:rFonts w:ascii="Arial" w:hAnsi="Arial" w:cs="Arial"/>
          <w:b/>
          <w:bCs/>
        </w:rPr>
      </w:pPr>
      <w:r>
        <w:rPr>
          <w:rFonts w:ascii="Arial" w:hAnsi="Arial" w:cs="Arial"/>
          <w:b/>
          <w:bCs/>
        </w:rPr>
        <w:t>CONTRATO DE PERMUTA</w:t>
      </w:r>
    </w:p>
    <w:p w14:paraId="449E40B3" w14:textId="0624EA2C" w:rsidR="00B75293" w:rsidRDefault="00B75293" w:rsidP="00B75293">
      <w:pPr>
        <w:spacing w:line="240" w:lineRule="auto"/>
        <w:ind w:firstLine="0"/>
        <w:rPr>
          <w:rFonts w:ascii="Arial" w:hAnsi="Arial" w:cs="Arial"/>
          <w:b/>
          <w:bCs/>
        </w:rPr>
      </w:pPr>
    </w:p>
    <w:p w14:paraId="1944ED88" w14:textId="5C2206F3" w:rsidR="00B75293" w:rsidRDefault="00B75293" w:rsidP="00B75293">
      <w:pPr>
        <w:spacing w:line="240" w:lineRule="auto"/>
        <w:ind w:firstLine="0"/>
        <w:jc w:val="both"/>
        <w:rPr>
          <w:rFonts w:ascii="Arial" w:hAnsi="Arial" w:cs="Arial"/>
        </w:rPr>
      </w:pPr>
      <w:r w:rsidRPr="00B75293">
        <w:rPr>
          <w:rFonts w:ascii="Arial" w:hAnsi="Arial" w:cs="Arial"/>
        </w:rPr>
        <w:t xml:space="preserve">Entre </w:t>
      </w:r>
      <w:r>
        <w:rPr>
          <w:rFonts w:ascii="Arial" w:hAnsi="Arial" w:cs="Arial"/>
          <w:b/>
          <w:bCs/>
        </w:rPr>
        <w:t>XXXXXXXXX,</w:t>
      </w:r>
      <w:r w:rsidRPr="00B75293">
        <w:rPr>
          <w:rFonts w:ascii="Arial" w:hAnsi="Arial" w:cs="Arial"/>
        </w:rPr>
        <w:t xml:space="preserve"> mayor de edad y vecino </w:t>
      </w:r>
      <w:r>
        <w:rPr>
          <w:rFonts w:ascii="Arial" w:hAnsi="Arial" w:cs="Arial"/>
        </w:rPr>
        <w:t xml:space="preserve">de </w:t>
      </w:r>
      <w:r>
        <w:rPr>
          <w:rFonts w:ascii="Arial" w:hAnsi="Arial" w:cs="Arial"/>
          <w:b/>
          <w:bCs/>
        </w:rPr>
        <w:t>XXXXXXX,</w:t>
      </w:r>
      <w:r w:rsidRPr="00B75293">
        <w:rPr>
          <w:rFonts w:ascii="Arial" w:hAnsi="Arial" w:cs="Arial"/>
        </w:rPr>
        <w:t xml:space="preserve"> quien se identifica</w:t>
      </w:r>
      <w:r>
        <w:rPr>
          <w:rFonts w:ascii="Arial" w:hAnsi="Arial" w:cs="Arial"/>
        </w:rPr>
        <w:t xml:space="preserve"> </w:t>
      </w:r>
      <w:r w:rsidRPr="00B75293">
        <w:rPr>
          <w:rFonts w:ascii="Arial" w:hAnsi="Arial" w:cs="Arial"/>
        </w:rPr>
        <w:t xml:space="preserve">con la cédula de ciudadanía </w:t>
      </w:r>
      <w:r>
        <w:rPr>
          <w:rFonts w:ascii="Arial" w:hAnsi="Arial" w:cs="Arial"/>
        </w:rPr>
        <w:t xml:space="preserve">No. </w:t>
      </w:r>
      <w:r>
        <w:rPr>
          <w:rFonts w:ascii="Arial" w:hAnsi="Arial" w:cs="Arial"/>
          <w:b/>
          <w:bCs/>
        </w:rPr>
        <w:t xml:space="preserve">XXXXXXXXXXXXX </w:t>
      </w:r>
      <w:r>
        <w:rPr>
          <w:rFonts w:ascii="Arial" w:hAnsi="Arial" w:cs="Arial"/>
        </w:rPr>
        <w:t xml:space="preserve">expedida en </w:t>
      </w:r>
      <w:r>
        <w:rPr>
          <w:rFonts w:ascii="Arial" w:hAnsi="Arial" w:cs="Arial"/>
          <w:b/>
          <w:bCs/>
        </w:rPr>
        <w:t xml:space="preserve">XXXXXXXXXX, </w:t>
      </w:r>
      <w:r>
        <w:rPr>
          <w:rFonts w:ascii="Arial" w:hAnsi="Arial" w:cs="Arial"/>
        </w:rPr>
        <w:t xml:space="preserve">y </w:t>
      </w:r>
      <w:r>
        <w:rPr>
          <w:rFonts w:ascii="Arial" w:hAnsi="Arial" w:cs="Arial"/>
          <w:b/>
          <w:bCs/>
        </w:rPr>
        <w:t xml:space="preserve">XXXXXXXXX, </w:t>
      </w:r>
      <w:r>
        <w:rPr>
          <w:rFonts w:ascii="Arial" w:hAnsi="Arial" w:cs="Arial"/>
        </w:rPr>
        <w:t xml:space="preserve">también mayor de edad, identificado con cédula de ciudadanía No. </w:t>
      </w:r>
      <w:r>
        <w:rPr>
          <w:rFonts w:ascii="Arial" w:hAnsi="Arial" w:cs="Arial"/>
          <w:b/>
          <w:bCs/>
        </w:rPr>
        <w:t xml:space="preserve">XXXXXXXXXX, </w:t>
      </w:r>
      <w:r w:rsidRPr="00B75293">
        <w:rPr>
          <w:rFonts w:ascii="Arial" w:hAnsi="Arial" w:cs="Arial"/>
        </w:rPr>
        <w:t xml:space="preserve">expedida en </w:t>
      </w:r>
      <w:r>
        <w:rPr>
          <w:rFonts w:ascii="Arial" w:hAnsi="Arial" w:cs="Arial"/>
          <w:b/>
          <w:bCs/>
        </w:rPr>
        <w:t xml:space="preserve">XXXXXXXXX, </w:t>
      </w:r>
      <w:r w:rsidRPr="00B75293">
        <w:rPr>
          <w:rFonts w:ascii="Arial" w:hAnsi="Arial" w:cs="Arial"/>
        </w:rPr>
        <w:t>se ha convenido en celebrar un contrato de permuta que se rige por las estipulaciones que a continuación se enuncian y en lo no previsto en ellas por las disposiciones legales aplicables a la materia de qué trata esta convención:</w:t>
      </w:r>
    </w:p>
    <w:p w14:paraId="0452C7AC" w14:textId="1C7F701B" w:rsidR="00511782" w:rsidRPr="00511782" w:rsidRDefault="00B75293" w:rsidP="00B75293">
      <w:pPr>
        <w:spacing w:line="240" w:lineRule="auto"/>
        <w:ind w:firstLine="0"/>
        <w:jc w:val="both"/>
        <w:rPr>
          <w:rFonts w:ascii="Arial" w:hAnsi="Arial" w:cs="Arial"/>
        </w:rPr>
      </w:pPr>
      <w:r w:rsidRPr="00B75293">
        <w:rPr>
          <w:rFonts w:ascii="Arial" w:hAnsi="Arial" w:cs="Arial"/>
          <w:b/>
          <w:bCs/>
        </w:rPr>
        <w:t>PRIMERA</w:t>
      </w:r>
      <w:r>
        <w:rPr>
          <w:rFonts w:ascii="Arial" w:hAnsi="Arial" w:cs="Arial"/>
          <w:b/>
          <w:bCs/>
        </w:rPr>
        <w:t xml:space="preserve">: </w:t>
      </w:r>
      <w:r w:rsidRPr="00B75293">
        <w:rPr>
          <w:rFonts w:ascii="Arial" w:hAnsi="Arial" w:cs="Arial"/>
        </w:rPr>
        <w:t>Objeto</w:t>
      </w:r>
      <w:r>
        <w:rPr>
          <w:rFonts w:ascii="Arial" w:hAnsi="Arial" w:cs="Arial"/>
        </w:rPr>
        <w:t xml:space="preserve">. </w:t>
      </w:r>
      <w:r>
        <w:rPr>
          <w:rFonts w:ascii="Arial" w:hAnsi="Arial" w:cs="Arial"/>
          <w:b/>
          <w:bCs/>
        </w:rPr>
        <w:t xml:space="preserve">XXXXXXXX </w:t>
      </w:r>
      <w:r>
        <w:rPr>
          <w:rFonts w:ascii="Arial" w:hAnsi="Arial" w:cs="Arial"/>
        </w:rPr>
        <w:t>e</w:t>
      </w:r>
      <w:r w:rsidRPr="00B75293">
        <w:rPr>
          <w:rFonts w:ascii="Arial" w:hAnsi="Arial" w:cs="Arial"/>
        </w:rPr>
        <w:t>najena en favor de</w:t>
      </w:r>
      <w:r>
        <w:rPr>
          <w:rFonts w:ascii="Arial" w:hAnsi="Arial" w:cs="Arial"/>
        </w:rPr>
        <w:t xml:space="preserve"> </w:t>
      </w:r>
      <w:r>
        <w:rPr>
          <w:rFonts w:ascii="Arial" w:hAnsi="Arial" w:cs="Arial"/>
          <w:b/>
          <w:bCs/>
        </w:rPr>
        <w:t xml:space="preserve">XXXXXXXXXXX </w:t>
      </w:r>
      <w:r>
        <w:rPr>
          <w:rFonts w:ascii="Arial" w:hAnsi="Arial" w:cs="Arial"/>
        </w:rPr>
        <w:t xml:space="preserve">el siguiente bien: </w:t>
      </w:r>
      <w:r>
        <w:rPr>
          <w:rFonts w:ascii="Arial" w:hAnsi="Arial" w:cs="Arial"/>
          <w:b/>
          <w:bCs/>
        </w:rPr>
        <w:t>(especificar bien).</w:t>
      </w:r>
      <w:r w:rsidR="00511782">
        <w:rPr>
          <w:rFonts w:ascii="Arial" w:hAnsi="Arial" w:cs="Arial"/>
          <w:b/>
          <w:bCs/>
        </w:rPr>
        <w:t xml:space="preserve"> </w:t>
      </w:r>
      <w:r w:rsidR="00511782">
        <w:rPr>
          <w:rFonts w:ascii="Arial" w:hAnsi="Arial" w:cs="Arial"/>
        </w:rPr>
        <w:t xml:space="preserve">Por su parte, </w:t>
      </w:r>
      <w:r w:rsidR="00511782">
        <w:rPr>
          <w:rFonts w:ascii="Arial" w:hAnsi="Arial" w:cs="Arial"/>
          <w:b/>
          <w:bCs/>
        </w:rPr>
        <w:t xml:space="preserve">XXXXXXXXX, </w:t>
      </w:r>
      <w:r w:rsidR="00511782">
        <w:rPr>
          <w:rFonts w:ascii="Arial" w:hAnsi="Arial" w:cs="Arial"/>
        </w:rPr>
        <w:t xml:space="preserve">enajena en favor de </w:t>
      </w:r>
      <w:r w:rsidR="00511782">
        <w:rPr>
          <w:rFonts w:ascii="Arial" w:hAnsi="Arial" w:cs="Arial"/>
          <w:b/>
          <w:bCs/>
        </w:rPr>
        <w:t>XXXXXXX</w:t>
      </w:r>
      <w:r w:rsidR="00511782">
        <w:rPr>
          <w:rFonts w:ascii="Arial" w:hAnsi="Arial" w:cs="Arial"/>
        </w:rPr>
        <w:t xml:space="preserve"> el siguiente bien: </w:t>
      </w:r>
      <w:r w:rsidR="00511782" w:rsidRPr="00511782">
        <w:rPr>
          <w:rFonts w:ascii="Arial" w:hAnsi="Arial" w:cs="Arial"/>
          <w:b/>
          <w:bCs/>
        </w:rPr>
        <w:t>(especificar bien).</w:t>
      </w:r>
    </w:p>
    <w:p w14:paraId="2AA48B27" w14:textId="77777777" w:rsidR="00511782" w:rsidRDefault="00B75293" w:rsidP="00B75293">
      <w:pPr>
        <w:spacing w:line="240" w:lineRule="auto"/>
        <w:ind w:firstLine="0"/>
        <w:jc w:val="both"/>
        <w:rPr>
          <w:rFonts w:ascii="Arial" w:hAnsi="Arial" w:cs="Arial"/>
        </w:rPr>
      </w:pPr>
      <w:r w:rsidRPr="00B75293">
        <w:rPr>
          <w:rFonts w:ascii="Arial" w:hAnsi="Arial" w:cs="Arial"/>
          <w:b/>
          <w:bCs/>
        </w:rPr>
        <w:t>SEGUNDA.</w:t>
      </w:r>
      <w:r w:rsidRPr="00B75293">
        <w:rPr>
          <w:rFonts w:ascii="Arial" w:hAnsi="Arial" w:cs="Arial"/>
        </w:rPr>
        <w:t xml:space="preserve"> Permuta.</w:t>
      </w:r>
      <w:r>
        <w:rPr>
          <w:rFonts w:ascii="Arial" w:hAnsi="Arial" w:cs="Arial"/>
        </w:rPr>
        <w:t xml:space="preserve"> </w:t>
      </w:r>
      <w:r w:rsidRPr="00B75293">
        <w:rPr>
          <w:rFonts w:ascii="Arial" w:hAnsi="Arial" w:cs="Arial"/>
        </w:rPr>
        <w:t>La enajenación mutua que las partes hacen de los bienes debidamente identificados en la cláusula anterior es a título de permuta. En razón a ello, las partes asignan los siguientes valores a los bienes que se intercambian:</w:t>
      </w:r>
    </w:p>
    <w:p w14:paraId="4415FDD0" w14:textId="77777777" w:rsidR="00511782" w:rsidRDefault="00B75293" w:rsidP="00511782">
      <w:pPr>
        <w:spacing w:line="240" w:lineRule="auto"/>
        <w:ind w:left="708" w:firstLine="0"/>
        <w:jc w:val="both"/>
        <w:rPr>
          <w:rFonts w:ascii="Arial" w:hAnsi="Arial" w:cs="Arial"/>
        </w:rPr>
      </w:pPr>
      <w:r w:rsidRPr="00B75293">
        <w:rPr>
          <w:rFonts w:ascii="Arial" w:hAnsi="Arial" w:cs="Arial"/>
        </w:rPr>
        <w:t xml:space="preserve">a) al </w:t>
      </w:r>
      <w:r w:rsidR="00511782">
        <w:rPr>
          <w:rFonts w:ascii="Arial" w:hAnsi="Arial" w:cs="Arial"/>
          <w:b/>
          <w:bCs/>
        </w:rPr>
        <w:t>XXXXXXX</w:t>
      </w:r>
      <w:r w:rsidRPr="00B75293">
        <w:rPr>
          <w:rFonts w:ascii="Arial" w:hAnsi="Arial" w:cs="Arial"/>
        </w:rPr>
        <w:t xml:space="preserve"> descrito en la cláusula primera como de propiedad de</w:t>
      </w:r>
      <w:r w:rsidR="00511782">
        <w:rPr>
          <w:rFonts w:ascii="Arial" w:hAnsi="Arial" w:cs="Arial"/>
        </w:rPr>
        <w:t xml:space="preserve"> </w:t>
      </w:r>
      <w:r w:rsidR="00511782">
        <w:rPr>
          <w:rFonts w:ascii="Arial" w:hAnsi="Arial" w:cs="Arial"/>
          <w:b/>
          <w:bCs/>
        </w:rPr>
        <w:t xml:space="preserve">XXXXXXXX </w:t>
      </w:r>
      <w:r w:rsidRPr="00B75293">
        <w:rPr>
          <w:rFonts w:ascii="Arial" w:hAnsi="Arial" w:cs="Arial"/>
        </w:rPr>
        <w:t>la suma</w:t>
      </w:r>
      <w:r w:rsidR="00511782">
        <w:rPr>
          <w:rFonts w:ascii="Arial" w:hAnsi="Arial" w:cs="Arial"/>
          <w:b/>
          <w:bCs/>
        </w:rPr>
        <w:t xml:space="preserve"> </w:t>
      </w:r>
      <w:r w:rsidRPr="00B75293">
        <w:rPr>
          <w:rFonts w:ascii="Arial" w:hAnsi="Arial" w:cs="Arial"/>
        </w:rPr>
        <w:t xml:space="preserve">de </w:t>
      </w:r>
      <w:r w:rsidR="00511782">
        <w:rPr>
          <w:rFonts w:ascii="Arial" w:hAnsi="Arial" w:cs="Arial"/>
          <w:b/>
          <w:bCs/>
        </w:rPr>
        <w:t>XXXXXXX</w:t>
      </w:r>
      <w:r w:rsidRPr="00511782">
        <w:rPr>
          <w:rFonts w:ascii="Arial" w:hAnsi="Arial" w:cs="Arial"/>
          <w:b/>
          <w:bCs/>
        </w:rPr>
        <w:t xml:space="preserve"> ($</w:t>
      </w:r>
      <w:r w:rsidR="00511782">
        <w:rPr>
          <w:rFonts w:ascii="Arial" w:hAnsi="Arial" w:cs="Arial"/>
          <w:b/>
          <w:bCs/>
        </w:rPr>
        <w:t>XXXX</w:t>
      </w:r>
      <w:r w:rsidRPr="00511782">
        <w:rPr>
          <w:rFonts w:ascii="Arial" w:hAnsi="Arial" w:cs="Arial"/>
          <w:b/>
          <w:bCs/>
        </w:rPr>
        <w:t>) pesos;</w:t>
      </w:r>
    </w:p>
    <w:p w14:paraId="12A7D4AE" w14:textId="77777777" w:rsidR="00511782" w:rsidRDefault="00B75293" w:rsidP="00511782">
      <w:pPr>
        <w:spacing w:line="240" w:lineRule="auto"/>
        <w:ind w:left="708" w:firstLine="0"/>
        <w:jc w:val="both"/>
        <w:rPr>
          <w:rFonts w:ascii="Arial" w:hAnsi="Arial" w:cs="Arial"/>
        </w:rPr>
      </w:pPr>
      <w:r w:rsidRPr="00B75293">
        <w:rPr>
          <w:rFonts w:ascii="Arial" w:hAnsi="Arial" w:cs="Arial"/>
        </w:rPr>
        <w:t xml:space="preserve">b) al </w:t>
      </w:r>
      <w:r w:rsidR="00511782">
        <w:rPr>
          <w:rFonts w:ascii="Arial" w:hAnsi="Arial" w:cs="Arial"/>
          <w:b/>
          <w:bCs/>
        </w:rPr>
        <w:t>XXXXXXX</w:t>
      </w:r>
      <w:r w:rsidRPr="00B75293">
        <w:rPr>
          <w:rFonts w:ascii="Arial" w:hAnsi="Arial" w:cs="Arial"/>
        </w:rPr>
        <w:t xml:space="preserve"> citado en la cláusula primera, se estima económicamente en la suma de </w:t>
      </w:r>
      <w:r w:rsidR="00511782">
        <w:rPr>
          <w:rFonts w:ascii="Arial" w:hAnsi="Arial" w:cs="Arial"/>
          <w:b/>
          <w:bCs/>
        </w:rPr>
        <w:t>XXXXXXX</w:t>
      </w:r>
      <w:r w:rsidRPr="00511782">
        <w:rPr>
          <w:rFonts w:ascii="Arial" w:hAnsi="Arial" w:cs="Arial"/>
          <w:b/>
          <w:bCs/>
        </w:rPr>
        <w:t xml:space="preserve"> ($</w:t>
      </w:r>
      <w:r w:rsidR="00511782">
        <w:rPr>
          <w:rFonts w:ascii="Arial" w:hAnsi="Arial" w:cs="Arial"/>
          <w:b/>
          <w:bCs/>
        </w:rPr>
        <w:t>XXXXX</w:t>
      </w:r>
      <w:r w:rsidRPr="00511782">
        <w:rPr>
          <w:rFonts w:ascii="Arial" w:hAnsi="Arial" w:cs="Arial"/>
          <w:b/>
          <w:bCs/>
        </w:rPr>
        <w:t>) pesos.</w:t>
      </w:r>
    </w:p>
    <w:p w14:paraId="17C66B8D" w14:textId="2625DD3E" w:rsidR="00511782" w:rsidRDefault="00511782" w:rsidP="00B75293">
      <w:pPr>
        <w:spacing w:line="240" w:lineRule="auto"/>
        <w:ind w:firstLine="0"/>
        <w:jc w:val="both"/>
        <w:rPr>
          <w:rFonts w:ascii="Arial" w:hAnsi="Arial" w:cs="Arial"/>
        </w:rPr>
      </w:pPr>
      <w:r>
        <w:rPr>
          <w:rFonts w:ascii="Arial" w:hAnsi="Arial" w:cs="Arial"/>
          <w:b/>
          <w:bCs/>
        </w:rPr>
        <w:t xml:space="preserve">(SI SE PRESENTA UN PRECIO DIFERENTE ENTRE LAS PARTES) </w:t>
      </w:r>
      <w:r w:rsidR="00B75293" w:rsidRPr="00B75293">
        <w:rPr>
          <w:rFonts w:ascii="Arial" w:hAnsi="Arial" w:cs="Arial"/>
        </w:rPr>
        <w:t>En consecuencia, como</w:t>
      </w:r>
      <w:r>
        <w:rPr>
          <w:rFonts w:ascii="Arial" w:hAnsi="Arial" w:cs="Arial"/>
          <w:b/>
          <w:bCs/>
        </w:rPr>
        <w:t xml:space="preserve"> </w:t>
      </w:r>
      <w:r w:rsidR="00B75293" w:rsidRPr="00B75293">
        <w:rPr>
          <w:rFonts w:ascii="Arial" w:hAnsi="Arial" w:cs="Arial"/>
        </w:rPr>
        <w:t xml:space="preserve">surge una diferencia en favor de </w:t>
      </w:r>
      <w:r>
        <w:rPr>
          <w:rFonts w:ascii="Arial" w:hAnsi="Arial" w:cs="Arial"/>
          <w:b/>
          <w:bCs/>
        </w:rPr>
        <w:t>XXXXXXX,</w:t>
      </w:r>
      <w:r>
        <w:rPr>
          <w:rFonts w:ascii="Arial" w:hAnsi="Arial" w:cs="Arial"/>
        </w:rPr>
        <w:t xml:space="preserve"> </w:t>
      </w:r>
      <w:r w:rsidR="00B75293" w:rsidRPr="00B75293">
        <w:rPr>
          <w:rFonts w:ascii="Arial" w:hAnsi="Arial" w:cs="Arial"/>
        </w:rPr>
        <w:t>le entregará el monto de dicho</w:t>
      </w:r>
      <w:r>
        <w:rPr>
          <w:rFonts w:ascii="Arial" w:hAnsi="Arial" w:cs="Arial"/>
          <w:b/>
          <w:bCs/>
        </w:rPr>
        <w:t xml:space="preserve"> </w:t>
      </w:r>
      <w:r w:rsidR="00B75293" w:rsidRPr="00B75293">
        <w:rPr>
          <w:rFonts w:ascii="Arial" w:hAnsi="Arial" w:cs="Arial"/>
        </w:rPr>
        <w:t>mayor valor en dinero para lograr así la equivalencia de prestaciones buscada.</w:t>
      </w:r>
    </w:p>
    <w:p w14:paraId="699B15DD" w14:textId="49855CD2" w:rsidR="00511782" w:rsidRPr="00511782" w:rsidRDefault="00511782" w:rsidP="00B75293">
      <w:pPr>
        <w:spacing w:line="240" w:lineRule="auto"/>
        <w:ind w:firstLine="0"/>
        <w:jc w:val="both"/>
        <w:rPr>
          <w:rFonts w:ascii="Arial" w:hAnsi="Arial" w:cs="Arial"/>
          <w:b/>
          <w:bCs/>
        </w:rPr>
      </w:pPr>
      <w:r w:rsidRPr="00511782">
        <w:rPr>
          <w:rFonts w:ascii="Arial" w:hAnsi="Arial" w:cs="Arial"/>
          <w:b/>
          <w:bCs/>
        </w:rPr>
        <w:t>TERCERA</w:t>
      </w:r>
      <w:r>
        <w:rPr>
          <w:rFonts w:ascii="Arial" w:hAnsi="Arial" w:cs="Arial"/>
          <w:b/>
          <w:bCs/>
        </w:rPr>
        <w:t>:</w:t>
      </w:r>
      <w:r w:rsidRPr="00B75293">
        <w:rPr>
          <w:rFonts w:ascii="Arial" w:hAnsi="Arial" w:cs="Arial"/>
        </w:rPr>
        <w:t xml:space="preserve"> </w:t>
      </w:r>
      <w:r w:rsidR="00B75293" w:rsidRPr="00B75293">
        <w:rPr>
          <w:rFonts w:ascii="Arial" w:hAnsi="Arial" w:cs="Arial"/>
        </w:rPr>
        <w:t>Forma de pago.</w:t>
      </w:r>
      <w:r>
        <w:rPr>
          <w:rFonts w:ascii="Arial" w:hAnsi="Arial" w:cs="Arial"/>
        </w:rPr>
        <w:t xml:space="preserve"> </w:t>
      </w:r>
      <w:r w:rsidR="00B75293" w:rsidRPr="00B75293">
        <w:rPr>
          <w:rFonts w:ascii="Arial" w:hAnsi="Arial" w:cs="Arial"/>
        </w:rPr>
        <w:t xml:space="preserve">La obligación en dinero que se crea a cargo de </w:t>
      </w:r>
      <w:r>
        <w:rPr>
          <w:rFonts w:ascii="Arial" w:hAnsi="Arial" w:cs="Arial"/>
          <w:b/>
          <w:bCs/>
        </w:rPr>
        <w:t>XXXXXX</w:t>
      </w:r>
      <w:r w:rsidR="00B75293" w:rsidRPr="00B75293">
        <w:rPr>
          <w:rFonts w:ascii="Arial" w:hAnsi="Arial" w:cs="Arial"/>
        </w:rPr>
        <w:t xml:space="preserve"> será satisfecha de la forma que se entra a indicar:</w:t>
      </w:r>
      <w:r>
        <w:rPr>
          <w:rFonts w:ascii="Arial" w:hAnsi="Arial" w:cs="Arial"/>
        </w:rPr>
        <w:t xml:space="preserve"> </w:t>
      </w:r>
      <w:r>
        <w:rPr>
          <w:rFonts w:ascii="Arial" w:hAnsi="Arial" w:cs="Arial"/>
          <w:b/>
          <w:bCs/>
        </w:rPr>
        <w:t>(especificar forma de pago).</w:t>
      </w:r>
    </w:p>
    <w:p w14:paraId="6D3AB521" w14:textId="77777777" w:rsidR="00C97873" w:rsidRDefault="00511782" w:rsidP="00B75293">
      <w:pPr>
        <w:spacing w:line="240" w:lineRule="auto"/>
        <w:ind w:firstLine="0"/>
        <w:jc w:val="both"/>
        <w:rPr>
          <w:rFonts w:ascii="Arial" w:hAnsi="Arial" w:cs="Arial"/>
        </w:rPr>
      </w:pPr>
      <w:r w:rsidRPr="00511782">
        <w:rPr>
          <w:rFonts w:ascii="Arial" w:hAnsi="Arial" w:cs="Arial"/>
          <w:b/>
          <w:bCs/>
        </w:rPr>
        <w:t>CUARTO</w:t>
      </w:r>
      <w:r>
        <w:rPr>
          <w:rFonts w:ascii="Arial" w:hAnsi="Arial" w:cs="Arial"/>
          <w:b/>
          <w:bCs/>
        </w:rPr>
        <w:t xml:space="preserve">: </w:t>
      </w:r>
      <w:r w:rsidR="00B75293" w:rsidRPr="00B75293">
        <w:rPr>
          <w:rFonts w:ascii="Arial" w:hAnsi="Arial" w:cs="Arial"/>
        </w:rPr>
        <w:t>Obligaciones de los contratantes.</w:t>
      </w:r>
      <w:r w:rsidR="00C97873">
        <w:rPr>
          <w:rFonts w:ascii="Arial" w:hAnsi="Arial" w:cs="Arial"/>
        </w:rPr>
        <w:t xml:space="preserve"> </w:t>
      </w:r>
      <w:r w:rsidR="00C97873" w:rsidRPr="00C97873">
        <w:rPr>
          <w:rFonts w:ascii="Arial" w:hAnsi="Arial" w:cs="Arial"/>
          <w:b/>
          <w:bCs/>
        </w:rPr>
        <w:t>LOS CONTRATANTES</w:t>
      </w:r>
      <w:r w:rsidR="00C97873" w:rsidRPr="00B75293">
        <w:rPr>
          <w:rFonts w:ascii="Arial" w:hAnsi="Arial" w:cs="Arial"/>
        </w:rPr>
        <w:t xml:space="preserve"> </w:t>
      </w:r>
      <w:r w:rsidR="00B75293" w:rsidRPr="00B75293">
        <w:rPr>
          <w:rFonts w:ascii="Arial" w:hAnsi="Arial" w:cs="Arial"/>
        </w:rPr>
        <w:t>declaran que los bienes que enajenan son de su propiedad y se obligan a hacer entrega de ellos en buen estado de funcionamiento, quedando comprometidos, en todo caso, a salir al saneamiento en los eventos que la ley lo exige. Declaran, además, que los bienes se encuentran libres de embargo, gravámenes, multas, impuestos, condiciones resolutorias, pactos —incluyendo de reserva de dominio— y cualquiera otra circunstancia que afecte el libre comercio de los bienes que cada uno se compromete a entregar y que se identifican plenamente en la cláusula primera de este documento.</w:t>
      </w:r>
    </w:p>
    <w:p w14:paraId="46D18543" w14:textId="77777777" w:rsidR="00C97873" w:rsidRDefault="00C97873" w:rsidP="00B75293">
      <w:pPr>
        <w:spacing w:line="240" w:lineRule="auto"/>
        <w:ind w:firstLine="0"/>
        <w:jc w:val="both"/>
        <w:rPr>
          <w:rFonts w:ascii="Arial" w:hAnsi="Arial" w:cs="Arial"/>
        </w:rPr>
      </w:pPr>
      <w:r w:rsidRPr="00C97873">
        <w:rPr>
          <w:rFonts w:ascii="Arial" w:hAnsi="Arial" w:cs="Arial"/>
          <w:b/>
          <w:bCs/>
        </w:rPr>
        <w:t>QUINTA</w:t>
      </w:r>
      <w:r>
        <w:rPr>
          <w:rFonts w:ascii="Arial" w:hAnsi="Arial" w:cs="Arial"/>
          <w:b/>
          <w:bCs/>
        </w:rPr>
        <w:t>:</w:t>
      </w:r>
      <w:r w:rsidRPr="00B75293">
        <w:rPr>
          <w:rFonts w:ascii="Arial" w:hAnsi="Arial" w:cs="Arial"/>
        </w:rPr>
        <w:t xml:space="preserve"> </w:t>
      </w:r>
      <w:r w:rsidR="00B75293" w:rsidRPr="00B75293">
        <w:rPr>
          <w:rFonts w:ascii="Arial" w:hAnsi="Arial" w:cs="Arial"/>
        </w:rPr>
        <w:t>Cláusula penal.</w:t>
      </w:r>
      <w:r>
        <w:rPr>
          <w:rFonts w:ascii="Arial" w:hAnsi="Arial" w:cs="Arial"/>
        </w:rPr>
        <w:t xml:space="preserve"> </w:t>
      </w:r>
      <w:r w:rsidRPr="00C97873">
        <w:rPr>
          <w:rFonts w:ascii="Arial" w:hAnsi="Arial" w:cs="Arial"/>
          <w:b/>
          <w:bCs/>
        </w:rPr>
        <w:t>LAS PARTES</w:t>
      </w:r>
      <w:r w:rsidRPr="00B75293">
        <w:rPr>
          <w:rFonts w:ascii="Arial" w:hAnsi="Arial" w:cs="Arial"/>
        </w:rPr>
        <w:t xml:space="preserve"> </w:t>
      </w:r>
      <w:r w:rsidR="00B75293" w:rsidRPr="00B75293">
        <w:rPr>
          <w:rFonts w:ascii="Arial" w:hAnsi="Arial" w:cs="Arial"/>
        </w:rPr>
        <w:t xml:space="preserve">establecen como sanción pecuniaria a cargo de quien incumpla una cualquiera de las obligaciones dimanadas de este contrato el pago de una cantidad igual a </w:t>
      </w:r>
      <w:r>
        <w:rPr>
          <w:rFonts w:ascii="Arial" w:hAnsi="Arial" w:cs="Arial"/>
          <w:b/>
          <w:bCs/>
        </w:rPr>
        <w:t>XXXXXXXX</w:t>
      </w:r>
      <w:r w:rsidR="00B75293" w:rsidRPr="00C97873">
        <w:rPr>
          <w:rFonts w:ascii="Arial" w:hAnsi="Arial" w:cs="Arial"/>
          <w:b/>
          <w:bCs/>
        </w:rPr>
        <w:t xml:space="preserve"> ($</w:t>
      </w:r>
      <w:r>
        <w:rPr>
          <w:rFonts w:ascii="Arial" w:hAnsi="Arial" w:cs="Arial"/>
          <w:b/>
          <w:bCs/>
        </w:rPr>
        <w:t>XXXXX</w:t>
      </w:r>
      <w:r w:rsidR="00B75293" w:rsidRPr="00C97873">
        <w:rPr>
          <w:rFonts w:ascii="Arial" w:hAnsi="Arial" w:cs="Arial"/>
          <w:b/>
          <w:bCs/>
        </w:rPr>
        <w:t>) pesos,</w:t>
      </w:r>
      <w:r w:rsidR="00B75293" w:rsidRPr="00B75293">
        <w:rPr>
          <w:rFonts w:ascii="Arial" w:hAnsi="Arial" w:cs="Arial"/>
        </w:rPr>
        <w:t xml:space="preserve"> suma de la cual será acreedora la otra parte sin necesidad de requerimiento de ninguna índole para constituir la mora.</w:t>
      </w:r>
    </w:p>
    <w:p w14:paraId="21DB7092" w14:textId="77777777" w:rsidR="00C97873" w:rsidRDefault="00C97873" w:rsidP="00B75293">
      <w:pPr>
        <w:spacing w:line="240" w:lineRule="auto"/>
        <w:ind w:firstLine="0"/>
        <w:jc w:val="both"/>
        <w:rPr>
          <w:rFonts w:ascii="Arial" w:hAnsi="Arial" w:cs="Arial"/>
        </w:rPr>
      </w:pPr>
      <w:r w:rsidRPr="00C97873">
        <w:rPr>
          <w:rFonts w:ascii="Arial" w:hAnsi="Arial" w:cs="Arial"/>
          <w:b/>
          <w:bCs/>
        </w:rPr>
        <w:t>SEXTA</w:t>
      </w:r>
      <w:r>
        <w:rPr>
          <w:rFonts w:ascii="Arial" w:hAnsi="Arial" w:cs="Arial"/>
          <w:b/>
          <w:bCs/>
        </w:rPr>
        <w:t>:</w:t>
      </w:r>
      <w:r w:rsidR="00B75293" w:rsidRPr="00B75293">
        <w:rPr>
          <w:rFonts w:ascii="Arial" w:hAnsi="Arial" w:cs="Arial"/>
        </w:rPr>
        <w:t xml:space="preserve"> Gastos.</w:t>
      </w:r>
      <w:r>
        <w:rPr>
          <w:rFonts w:ascii="Arial" w:hAnsi="Arial" w:cs="Arial"/>
        </w:rPr>
        <w:t xml:space="preserve"> </w:t>
      </w:r>
      <w:r w:rsidR="00B75293" w:rsidRPr="00B75293">
        <w:rPr>
          <w:rFonts w:ascii="Arial" w:hAnsi="Arial" w:cs="Arial"/>
        </w:rPr>
        <w:t>Los gastos que se ocasionen con motivo de este negocio jurídico serán cubiertos por ambas partes por mitades.</w:t>
      </w:r>
    </w:p>
    <w:p w14:paraId="3E291469" w14:textId="77777777" w:rsidR="00C97873" w:rsidRDefault="00C97873" w:rsidP="00B75293">
      <w:pPr>
        <w:spacing w:line="240" w:lineRule="auto"/>
        <w:ind w:firstLine="0"/>
        <w:jc w:val="both"/>
        <w:rPr>
          <w:rFonts w:ascii="Arial" w:hAnsi="Arial" w:cs="Arial"/>
        </w:rPr>
      </w:pPr>
      <w:r w:rsidRPr="00C97873">
        <w:rPr>
          <w:rFonts w:ascii="Arial" w:hAnsi="Arial" w:cs="Arial"/>
          <w:b/>
          <w:bCs/>
        </w:rPr>
        <w:t>SÉPTIMA.</w:t>
      </w:r>
      <w:r w:rsidR="00B75293" w:rsidRPr="00B75293">
        <w:rPr>
          <w:rFonts w:ascii="Arial" w:hAnsi="Arial" w:cs="Arial"/>
        </w:rPr>
        <w:t xml:space="preserve"> Cláusula compromisoria.</w:t>
      </w:r>
      <w:r>
        <w:rPr>
          <w:rFonts w:ascii="Arial" w:hAnsi="Arial" w:cs="Arial"/>
        </w:rPr>
        <w:t xml:space="preserve"> </w:t>
      </w:r>
      <w:r w:rsidRPr="00C97873">
        <w:rPr>
          <w:rFonts w:ascii="Arial" w:hAnsi="Arial" w:cs="Arial"/>
          <w:b/>
          <w:bCs/>
        </w:rPr>
        <w:t>LAS PARTES</w:t>
      </w:r>
      <w:r w:rsidRPr="00B75293">
        <w:rPr>
          <w:rFonts w:ascii="Arial" w:hAnsi="Arial" w:cs="Arial"/>
        </w:rPr>
        <w:t xml:space="preserve"> </w:t>
      </w:r>
      <w:r w:rsidR="00B75293" w:rsidRPr="00B75293">
        <w:rPr>
          <w:rFonts w:ascii="Arial" w:hAnsi="Arial" w:cs="Arial"/>
        </w:rPr>
        <w:t xml:space="preserve">convienen que en el evento en que surja alguna diferencia entre las mismas, por razón o con ocasión del presente contrato, </w:t>
      </w:r>
      <w:r w:rsidR="00B75293" w:rsidRPr="00B75293">
        <w:rPr>
          <w:rFonts w:ascii="Arial" w:hAnsi="Arial" w:cs="Arial"/>
        </w:rPr>
        <w:lastRenderedPageBreak/>
        <w:t>será resuelta por un tribunal de arbitramento cuyo domicilio ser</w:t>
      </w:r>
      <w:r>
        <w:rPr>
          <w:rFonts w:ascii="Arial" w:hAnsi="Arial" w:cs="Arial"/>
        </w:rPr>
        <w:t xml:space="preserve">á </w:t>
      </w:r>
      <w:r w:rsidRPr="00C97873">
        <w:rPr>
          <w:rFonts w:ascii="Arial" w:hAnsi="Arial" w:cs="Arial"/>
          <w:b/>
          <w:bCs/>
        </w:rPr>
        <w:t>XXXX</w:t>
      </w:r>
      <w:r>
        <w:rPr>
          <w:rFonts w:ascii="Arial" w:hAnsi="Arial" w:cs="Arial"/>
          <w:b/>
          <w:bCs/>
        </w:rPr>
        <w:t>XXX</w:t>
      </w:r>
      <w:r w:rsidRPr="00C97873">
        <w:rPr>
          <w:rFonts w:ascii="Arial" w:hAnsi="Arial" w:cs="Arial"/>
          <w:b/>
          <w:bCs/>
        </w:rPr>
        <w:t xml:space="preserve"> </w:t>
      </w:r>
      <w:r w:rsidR="00B75293" w:rsidRPr="00C97873">
        <w:rPr>
          <w:rFonts w:ascii="Arial" w:hAnsi="Arial" w:cs="Arial"/>
          <w:b/>
          <w:bCs/>
        </w:rPr>
        <w:t>(lugar</w:t>
      </w:r>
      <w:r w:rsidRPr="00C97873">
        <w:rPr>
          <w:rFonts w:ascii="Arial" w:hAnsi="Arial" w:cs="Arial"/>
          <w:b/>
          <w:bCs/>
        </w:rPr>
        <w:t xml:space="preserve"> </w:t>
      </w:r>
      <w:r w:rsidR="00B75293" w:rsidRPr="00C97873">
        <w:rPr>
          <w:rFonts w:ascii="Arial" w:hAnsi="Arial" w:cs="Arial"/>
          <w:b/>
          <w:bCs/>
        </w:rPr>
        <w:t>de ejecución del contrato),</w:t>
      </w:r>
      <w:r w:rsidR="00B75293" w:rsidRPr="00B75293">
        <w:rPr>
          <w:rFonts w:ascii="Arial" w:hAnsi="Arial" w:cs="Arial"/>
        </w:rPr>
        <w:t xml:space="preserve"> integrado por </w:t>
      </w:r>
      <w:r>
        <w:rPr>
          <w:rFonts w:ascii="Arial" w:hAnsi="Arial" w:cs="Arial"/>
          <w:b/>
          <w:bCs/>
        </w:rPr>
        <w:t>(X)</w:t>
      </w:r>
      <w:r w:rsidR="00B75293" w:rsidRPr="00B75293">
        <w:rPr>
          <w:rFonts w:ascii="Arial" w:hAnsi="Arial" w:cs="Arial"/>
        </w:rPr>
        <w:t xml:space="preserve"> árbitros designados conforme a la ley. Los arbitramentos que ocurrieren se regirán por lo dispuesto en el Decreto 2279 de 1991, en la Ley 23 de 1991 y en las demás normas que modifiquen o adicionen la materia.</w:t>
      </w:r>
    </w:p>
    <w:p w14:paraId="4260D714" w14:textId="77777777" w:rsidR="00C97873" w:rsidRDefault="00C97873" w:rsidP="00B75293">
      <w:pPr>
        <w:spacing w:line="240" w:lineRule="auto"/>
        <w:ind w:firstLine="0"/>
        <w:jc w:val="both"/>
        <w:rPr>
          <w:rFonts w:ascii="Arial" w:hAnsi="Arial" w:cs="Arial"/>
        </w:rPr>
      </w:pPr>
    </w:p>
    <w:p w14:paraId="5050BB88" w14:textId="43E41445" w:rsidR="00C97873" w:rsidRDefault="001032DB" w:rsidP="001032DB">
      <w:pPr>
        <w:spacing w:line="240" w:lineRule="auto"/>
        <w:ind w:firstLine="0"/>
        <w:jc w:val="center"/>
        <w:rPr>
          <w:rFonts w:ascii="Arial" w:hAnsi="Arial" w:cs="Arial"/>
          <w:b/>
          <w:bCs/>
        </w:rPr>
      </w:pPr>
      <w:r>
        <w:rPr>
          <w:rFonts w:ascii="Arial" w:hAnsi="Arial" w:cs="Arial"/>
          <w:b/>
          <w:bCs/>
        </w:rPr>
        <w:t>FUNDAMENTOS JURÍDICOS</w:t>
      </w:r>
    </w:p>
    <w:p w14:paraId="1FEA7522" w14:textId="009C5992" w:rsidR="001032DB" w:rsidRDefault="001032DB" w:rsidP="001032DB">
      <w:pPr>
        <w:spacing w:line="240" w:lineRule="auto"/>
        <w:ind w:firstLine="0"/>
        <w:rPr>
          <w:rFonts w:ascii="Arial" w:hAnsi="Arial" w:cs="Arial"/>
          <w:b/>
          <w:bCs/>
        </w:rPr>
      </w:pPr>
    </w:p>
    <w:p w14:paraId="5EDF93F9" w14:textId="301D22D1" w:rsidR="001032DB" w:rsidRPr="001032DB" w:rsidRDefault="001032DB" w:rsidP="001032DB">
      <w:pPr>
        <w:spacing w:line="240" w:lineRule="auto"/>
        <w:ind w:firstLine="0"/>
        <w:jc w:val="both"/>
        <w:rPr>
          <w:rFonts w:ascii="Arial" w:hAnsi="Arial" w:cs="Arial"/>
        </w:rPr>
      </w:pPr>
      <w:r>
        <w:rPr>
          <w:rFonts w:ascii="Arial" w:hAnsi="Arial" w:cs="Arial"/>
        </w:rPr>
        <w:t>Dentro de los artículos 1955 al 1958 del Código Civil colombiano, se establecen todas las disposiciones legales para celebrar un contrato de permuta:</w:t>
      </w:r>
    </w:p>
    <w:p w14:paraId="0924DCB5" w14:textId="4606410F" w:rsidR="001032DB" w:rsidRDefault="001032DB" w:rsidP="001032DB">
      <w:pPr>
        <w:spacing w:line="240" w:lineRule="auto"/>
        <w:ind w:firstLine="0"/>
        <w:jc w:val="both"/>
        <w:rPr>
          <w:rFonts w:ascii="Arial" w:hAnsi="Arial" w:cs="Arial"/>
        </w:rPr>
      </w:pPr>
      <w:r>
        <w:rPr>
          <w:rFonts w:ascii="Arial" w:hAnsi="Arial" w:cs="Arial"/>
          <w:b/>
          <w:bCs/>
        </w:rPr>
        <w:t xml:space="preserve">PRIMERO: </w:t>
      </w:r>
      <w:r>
        <w:rPr>
          <w:rFonts w:ascii="Arial" w:hAnsi="Arial" w:cs="Arial"/>
        </w:rPr>
        <w:t>Artículo 1955</w:t>
      </w:r>
      <w:r w:rsidR="005B5876">
        <w:rPr>
          <w:rFonts w:ascii="Arial" w:hAnsi="Arial" w:cs="Arial"/>
        </w:rPr>
        <w:t xml:space="preserve"> “l</w:t>
      </w:r>
      <w:r w:rsidR="005B5876" w:rsidRPr="005B5876">
        <w:rPr>
          <w:rFonts w:ascii="Arial" w:hAnsi="Arial" w:cs="Arial"/>
        </w:rPr>
        <w:t>a permutación o cambio es un contrato en que las partes se obligan mutuamente a dar una especie o cuerpo cierto por otro</w:t>
      </w:r>
      <w:r w:rsidR="005B5876">
        <w:rPr>
          <w:rFonts w:ascii="Arial" w:hAnsi="Arial" w:cs="Arial"/>
        </w:rPr>
        <w:t>”.</w:t>
      </w:r>
    </w:p>
    <w:p w14:paraId="78FAB1CA" w14:textId="37A767AE" w:rsidR="005B5876" w:rsidRDefault="005B5876" w:rsidP="001032DB">
      <w:pPr>
        <w:spacing w:line="240" w:lineRule="auto"/>
        <w:ind w:firstLine="0"/>
        <w:jc w:val="both"/>
        <w:rPr>
          <w:rFonts w:ascii="Arial" w:hAnsi="Arial" w:cs="Arial"/>
        </w:rPr>
      </w:pPr>
      <w:r>
        <w:rPr>
          <w:rFonts w:ascii="Arial" w:hAnsi="Arial" w:cs="Arial"/>
          <w:b/>
          <w:bCs/>
        </w:rPr>
        <w:t xml:space="preserve">SEGUNDO: </w:t>
      </w:r>
      <w:r>
        <w:rPr>
          <w:rFonts w:ascii="Arial" w:hAnsi="Arial" w:cs="Arial"/>
        </w:rPr>
        <w:t>Artículo 1956 “e</w:t>
      </w:r>
      <w:r w:rsidRPr="005B5876">
        <w:rPr>
          <w:rFonts w:ascii="Arial" w:hAnsi="Arial" w:cs="Arial"/>
        </w:rPr>
        <w:t>l cambio se reputa perfecto por el mero consentimiento, excepto que una de las cosas que se cambian o ambas sean bienes raíces o derechos de sucesión hereditaria, en cuyo caso, para la perfección del contrato ante la ley, será necesaria escritura pública</w:t>
      </w:r>
      <w:r>
        <w:rPr>
          <w:rFonts w:ascii="Arial" w:hAnsi="Arial" w:cs="Arial"/>
        </w:rPr>
        <w:t>”.</w:t>
      </w:r>
    </w:p>
    <w:p w14:paraId="2E2F9884" w14:textId="62F8F56B" w:rsidR="001032DB" w:rsidRDefault="005B5876" w:rsidP="00B75293">
      <w:pPr>
        <w:spacing w:line="240" w:lineRule="auto"/>
        <w:ind w:firstLine="0"/>
        <w:jc w:val="both"/>
        <w:rPr>
          <w:rFonts w:ascii="Arial" w:hAnsi="Arial" w:cs="Arial"/>
        </w:rPr>
      </w:pPr>
      <w:r>
        <w:rPr>
          <w:rFonts w:ascii="Arial" w:hAnsi="Arial" w:cs="Arial"/>
          <w:b/>
          <w:bCs/>
        </w:rPr>
        <w:t xml:space="preserve">TERCERO: </w:t>
      </w:r>
      <w:r>
        <w:rPr>
          <w:rFonts w:ascii="Arial" w:hAnsi="Arial" w:cs="Arial"/>
        </w:rPr>
        <w:t>Artículo 1957 “n</w:t>
      </w:r>
      <w:r w:rsidRPr="005B5876">
        <w:rPr>
          <w:rFonts w:ascii="Arial" w:hAnsi="Arial" w:cs="Arial"/>
        </w:rPr>
        <w:t>o puede cambiarse las cosas que no pueden venderse. Ni son hábiles para el contrato de permutación las personas que no son hábiles para el contrato de venta</w:t>
      </w:r>
      <w:r>
        <w:rPr>
          <w:rFonts w:ascii="Arial" w:hAnsi="Arial" w:cs="Arial"/>
        </w:rPr>
        <w:t>”.</w:t>
      </w:r>
    </w:p>
    <w:p w14:paraId="1A37ACCE" w14:textId="77777777" w:rsidR="001032DB" w:rsidRDefault="001032DB" w:rsidP="00B75293">
      <w:pPr>
        <w:spacing w:line="240" w:lineRule="auto"/>
        <w:ind w:firstLine="0"/>
        <w:jc w:val="both"/>
        <w:rPr>
          <w:rFonts w:ascii="Arial" w:hAnsi="Arial" w:cs="Arial"/>
        </w:rPr>
      </w:pPr>
    </w:p>
    <w:p w14:paraId="6E0F0861" w14:textId="7D231474" w:rsidR="00B75293" w:rsidRDefault="00B75293" w:rsidP="00B75293">
      <w:pPr>
        <w:spacing w:line="240" w:lineRule="auto"/>
        <w:ind w:firstLine="0"/>
        <w:jc w:val="both"/>
        <w:rPr>
          <w:rFonts w:ascii="Arial" w:hAnsi="Arial" w:cs="Arial"/>
        </w:rPr>
      </w:pPr>
      <w:r w:rsidRPr="00B75293">
        <w:rPr>
          <w:rFonts w:ascii="Arial" w:hAnsi="Arial" w:cs="Arial"/>
        </w:rPr>
        <w:t xml:space="preserve">En señal de conformidad, los contratantes suscriben este documento en dos (2) ejemplares del mismo tenor y valor, siendo los </w:t>
      </w:r>
      <w:r w:rsidR="00C97873">
        <w:rPr>
          <w:rFonts w:ascii="Arial" w:hAnsi="Arial" w:cs="Arial"/>
          <w:b/>
          <w:bCs/>
        </w:rPr>
        <w:t>XXXXXX (XX</w:t>
      </w:r>
      <w:r w:rsidRPr="00C97873">
        <w:rPr>
          <w:rFonts w:ascii="Arial" w:hAnsi="Arial" w:cs="Arial"/>
          <w:b/>
          <w:bCs/>
        </w:rPr>
        <w:t>)</w:t>
      </w:r>
      <w:r w:rsidRPr="00B75293">
        <w:rPr>
          <w:rFonts w:ascii="Arial" w:hAnsi="Arial" w:cs="Arial"/>
        </w:rPr>
        <w:t xml:space="preserve"> días del</w:t>
      </w:r>
      <w:r w:rsidR="00C97873">
        <w:rPr>
          <w:rFonts w:ascii="Arial" w:hAnsi="Arial" w:cs="Arial"/>
          <w:b/>
          <w:bCs/>
        </w:rPr>
        <w:t xml:space="preserve"> </w:t>
      </w:r>
      <w:r w:rsidRPr="00B75293">
        <w:rPr>
          <w:rFonts w:ascii="Arial" w:hAnsi="Arial" w:cs="Arial"/>
        </w:rPr>
        <w:t xml:space="preserve">mes de </w:t>
      </w:r>
      <w:r w:rsidR="00C97873">
        <w:rPr>
          <w:rFonts w:ascii="Arial" w:hAnsi="Arial" w:cs="Arial"/>
          <w:b/>
          <w:bCs/>
        </w:rPr>
        <w:t>XXXXX</w:t>
      </w:r>
      <w:r w:rsidRPr="00B75293">
        <w:rPr>
          <w:rFonts w:ascii="Arial" w:hAnsi="Arial" w:cs="Arial"/>
        </w:rPr>
        <w:t xml:space="preserve"> de</w:t>
      </w:r>
      <w:r w:rsidR="00C97873">
        <w:rPr>
          <w:rFonts w:ascii="Arial" w:hAnsi="Arial" w:cs="Arial"/>
        </w:rPr>
        <w:t xml:space="preserve"> </w:t>
      </w:r>
      <w:r w:rsidR="00C97873">
        <w:rPr>
          <w:rFonts w:ascii="Arial" w:hAnsi="Arial" w:cs="Arial"/>
          <w:b/>
          <w:bCs/>
        </w:rPr>
        <w:t xml:space="preserve">XXXXXX (XXXX) </w:t>
      </w:r>
      <w:r w:rsidR="00C97873">
        <w:rPr>
          <w:rFonts w:ascii="Arial" w:hAnsi="Arial" w:cs="Arial"/>
        </w:rPr>
        <w:t>ante test</w:t>
      </w:r>
      <w:r w:rsidRPr="00B75293">
        <w:rPr>
          <w:rFonts w:ascii="Arial" w:hAnsi="Arial" w:cs="Arial"/>
        </w:rPr>
        <w:t>igos hábiles.</w:t>
      </w:r>
    </w:p>
    <w:p w14:paraId="45D4A4C5" w14:textId="09C1F283" w:rsidR="00C97873" w:rsidRDefault="00C97873" w:rsidP="00B75293">
      <w:pPr>
        <w:spacing w:line="240" w:lineRule="auto"/>
        <w:ind w:firstLine="0"/>
        <w:jc w:val="both"/>
        <w:rPr>
          <w:rFonts w:ascii="Arial" w:hAnsi="Arial" w:cs="Arial"/>
        </w:rPr>
      </w:pPr>
    </w:p>
    <w:p w14:paraId="70813001" w14:textId="49A35958" w:rsidR="00C97873" w:rsidRDefault="00C97873" w:rsidP="00B75293">
      <w:pPr>
        <w:spacing w:line="240" w:lineRule="auto"/>
        <w:ind w:firstLine="0"/>
        <w:jc w:val="both"/>
        <w:rPr>
          <w:rFonts w:ascii="Arial" w:hAnsi="Arial" w:cs="Arial"/>
        </w:rPr>
      </w:pPr>
    </w:p>
    <w:p w14:paraId="1AA74F60" w14:textId="1F9CD784" w:rsidR="00C97873" w:rsidRDefault="00C97873" w:rsidP="00B75293">
      <w:pPr>
        <w:spacing w:line="240" w:lineRule="auto"/>
        <w:ind w:firstLine="0"/>
        <w:jc w:val="both"/>
        <w:rPr>
          <w:rFonts w:ascii="Arial" w:hAnsi="Arial" w:cs="Arial"/>
        </w:rPr>
      </w:pPr>
    </w:p>
    <w:p w14:paraId="5F049AEC" w14:textId="57BD270A" w:rsidR="00C97873" w:rsidRDefault="00C97873" w:rsidP="00B75293">
      <w:pPr>
        <w:spacing w:line="240" w:lineRule="auto"/>
        <w:ind w:firstLine="0"/>
        <w:jc w:val="both"/>
        <w:rPr>
          <w:rFonts w:ascii="Arial" w:hAnsi="Arial" w:cs="Arial"/>
        </w:rPr>
      </w:pPr>
      <w:r>
        <w:rPr>
          <w:rFonts w:ascii="Arial" w:hAnsi="Arial" w:cs="Arial"/>
        </w:rPr>
        <w:t>______________</w:t>
      </w:r>
    </w:p>
    <w:p w14:paraId="64447A45" w14:textId="0E8F8C45" w:rsidR="00C97873" w:rsidRDefault="00C97873" w:rsidP="00B75293">
      <w:pPr>
        <w:spacing w:line="240" w:lineRule="auto"/>
        <w:ind w:firstLine="0"/>
        <w:jc w:val="both"/>
        <w:rPr>
          <w:rFonts w:ascii="Arial" w:hAnsi="Arial" w:cs="Arial"/>
        </w:rPr>
      </w:pPr>
      <w:r>
        <w:rPr>
          <w:rFonts w:ascii="Arial" w:hAnsi="Arial" w:cs="Arial"/>
        </w:rPr>
        <w:t>Firma:</w:t>
      </w:r>
    </w:p>
    <w:p w14:paraId="3404DA2E" w14:textId="72C737FE" w:rsidR="00C97873" w:rsidRDefault="00C97873" w:rsidP="00B75293">
      <w:pPr>
        <w:spacing w:line="240" w:lineRule="auto"/>
        <w:ind w:firstLine="0"/>
        <w:jc w:val="both"/>
        <w:rPr>
          <w:rFonts w:ascii="Arial" w:hAnsi="Arial" w:cs="Arial"/>
        </w:rPr>
      </w:pPr>
      <w:r>
        <w:rPr>
          <w:rFonts w:ascii="Arial" w:hAnsi="Arial" w:cs="Arial"/>
        </w:rPr>
        <w:t>C.C.</w:t>
      </w:r>
    </w:p>
    <w:p w14:paraId="5FBC0C39" w14:textId="4C2DD7C6" w:rsidR="00C97873" w:rsidRDefault="00C97873" w:rsidP="00B75293">
      <w:pPr>
        <w:spacing w:line="240" w:lineRule="auto"/>
        <w:ind w:firstLine="0"/>
        <w:jc w:val="both"/>
        <w:rPr>
          <w:rFonts w:ascii="Arial" w:hAnsi="Arial" w:cs="Arial"/>
        </w:rPr>
      </w:pPr>
    </w:p>
    <w:p w14:paraId="15BBA471" w14:textId="5AA050E6" w:rsidR="00C97873" w:rsidRDefault="00C97873" w:rsidP="00B75293">
      <w:pPr>
        <w:spacing w:line="240" w:lineRule="auto"/>
        <w:ind w:firstLine="0"/>
        <w:jc w:val="both"/>
        <w:rPr>
          <w:rFonts w:ascii="Arial" w:hAnsi="Arial" w:cs="Arial"/>
        </w:rPr>
      </w:pPr>
    </w:p>
    <w:p w14:paraId="534C7D31" w14:textId="01EF9CB2" w:rsidR="00C97873" w:rsidRPr="00C97873" w:rsidRDefault="00C97873" w:rsidP="00B75293">
      <w:pPr>
        <w:spacing w:line="240" w:lineRule="auto"/>
        <w:ind w:firstLine="0"/>
        <w:jc w:val="both"/>
        <w:rPr>
          <w:rFonts w:ascii="Arial" w:hAnsi="Arial" w:cs="Arial"/>
          <w:b/>
          <w:bCs/>
        </w:rPr>
      </w:pPr>
      <w:r>
        <w:rPr>
          <w:rFonts w:ascii="Arial" w:hAnsi="Arial" w:cs="Arial"/>
        </w:rPr>
        <w:t>________________</w:t>
      </w:r>
    </w:p>
    <w:p w14:paraId="1DC5AB96" w14:textId="43545523" w:rsidR="00C97873" w:rsidRDefault="00B75293" w:rsidP="00B75293">
      <w:pPr>
        <w:spacing w:line="240" w:lineRule="auto"/>
        <w:ind w:firstLine="0"/>
        <w:jc w:val="both"/>
        <w:rPr>
          <w:rFonts w:ascii="Arial" w:hAnsi="Arial" w:cs="Arial"/>
        </w:rPr>
      </w:pPr>
      <w:r w:rsidRPr="00B75293">
        <w:rPr>
          <w:rFonts w:ascii="Arial" w:hAnsi="Arial" w:cs="Arial"/>
        </w:rPr>
        <w:t xml:space="preserve">Firma: </w:t>
      </w:r>
      <w:r w:rsidRPr="00B75293">
        <w:rPr>
          <w:rFonts w:ascii="Arial" w:hAnsi="Arial" w:cs="Arial"/>
        </w:rPr>
        <w:tab/>
        <w:t xml:space="preserve">          </w:t>
      </w:r>
      <w:r w:rsidRPr="00B75293">
        <w:rPr>
          <w:rFonts w:ascii="Arial" w:hAnsi="Arial" w:cs="Arial"/>
        </w:rPr>
        <w:tab/>
      </w:r>
    </w:p>
    <w:p w14:paraId="51C16E25" w14:textId="3707D367" w:rsidR="00B75293" w:rsidRPr="00B75293" w:rsidRDefault="00B75293" w:rsidP="00B75293">
      <w:pPr>
        <w:spacing w:line="240" w:lineRule="auto"/>
        <w:ind w:firstLine="0"/>
        <w:jc w:val="both"/>
        <w:rPr>
          <w:rFonts w:ascii="Arial" w:hAnsi="Arial" w:cs="Arial"/>
        </w:rPr>
      </w:pPr>
      <w:r w:rsidRPr="00B75293">
        <w:rPr>
          <w:rFonts w:ascii="Arial" w:hAnsi="Arial" w:cs="Arial"/>
        </w:rPr>
        <w:t xml:space="preserve">C.C. </w:t>
      </w:r>
      <w:r w:rsidRPr="00B75293">
        <w:rPr>
          <w:rFonts w:ascii="Arial" w:hAnsi="Arial" w:cs="Arial"/>
        </w:rPr>
        <w:tab/>
        <w:t xml:space="preserve">           </w:t>
      </w:r>
      <w:r w:rsidRPr="00B75293">
        <w:rPr>
          <w:rFonts w:ascii="Arial" w:hAnsi="Arial" w:cs="Arial"/>
        </w:rPr>
        <w:tab/>
      </w:r>
    </w:p>
    <w:p w14:paraId="04AB537E" w14:textId="4245DD4D" w:rsidR="00B75293" w:rsidRDefault="00B75293" w:rsidP="00B75293">
      <w:pPr>
        <w:spacing w:line="240" w:lineRule="auto"/>
        <w:ind w:firstLine="0"/>
        <w:jc w:val="both"/>
        <w:rPr>
          <w:rFonts w:ascii="Arial" w:hAnsi="Arial" w:cs="Arial"/>
        </w:rPr>
      </w:pPr>
      <w:r w:rsidRPr="00B75293">
        <w:rPr>
          <w:rFonts w:ascii="Arial" w:hAnsi="Arial" w:cs="Arial"/>
        </w:rPr>
        <w:t xml:space="preserve"> </w:t>
      </w:r>
    </w:p>
    <w:p w14:paraId="0D47A65F" w14:textId="10C6445C" w:rsidR="00C97873" w:rsidRDefault="00C97873" w:rsidP="00B75293">
      <w:pPr>
        <w:spacing w:line="240" w:lineRule="auto"/>
        <w:ind w:firstLine="0"/>
        <w:jc w:val="both"/>
        <w:rPr>
          <w:rFonts w:ascii="Arial" w:hAnsi="Arial" w:cs="Arial"/>
        </w:rPr>
      </w:pPr>
    </w:p>
    <w:p w14:paraId="21393997" w14:textId="2B632A3A" w:rsidR="00C97873" w:rsidRDefault="00C97873" w:rsidP="00B75293">
      <w:pPr>
        <w:spacing w:line="240" w:lineRule="auto"/>
        <w:ind w:firstLine="0"/>
        <w:jc w:val="both"/>
        <w:rPr>
          <w:rFonts w:ascii="Arial" w:hAnsi="Arial" w:cs="Arial"/>
        </w:rPr>
      </w:pPr>
    </w:p>
    <w:p w14:paraId="1657BAC8" w14:textId="6E815FBE" w:rsidR="00C97873" w:rsidRPr="00B75293" w:rsidRDefault="00C97873" w:rsidP="00B75293">
      <w:pPr>
        <w:spacing w:line="240" w:lineRule="auto"/>
        <w:ind w:firstLine="0"/>
        <w:jc w:val="both"/>
        <w:rPr>
          <w:rFonts w:ascii="Arial" w:hAnsi="Arial" w:cs="Arial"/>
        </w:rPr>
      </w:pPr>
      <w:r>
        <w:rPr>
          <w:rFonts w:ascii="Arial" w:hAnsi="Arial" w:cs="Arial"/>
        </w:rPr>
        <w:t>__________________</w:t>
      </w:r>
    </w:p>
    <w:p w14:paraId="513856FA" w14:textId="71B525C4" w:rsidR="00B75293" w:rsidRDefault="00C97873" w:rsidP="00B75293">
      <w:pPr>
        <w:spacing w:line="240" w:lineRule="auto"/>
        <w:ind w:firstLine="0"/>
        <w:jc w:val="both"/>
        <w:rPr>
          <w:rFonts w:ascii="Arial" w:hAnsi="Arial" w:cs="Arial"/>
        </w:rPr>
      </w:pPr>
      <w:r>
        <w:rPr>
          <w:rFonts w:ascii="Arial" w:hAnsi="Arial" w:cs="Arial"/>
        </w:rPr>
        <w:t>Firma t</w:t>
      </w:r>
      <w:r w:rsidR="00B75293" w:rsidRPr="00B75293">
        <w:rPr>
          <w:rFonts w:ascii="Arial" w:hAnsi="Arial" w:cs="Arial"/>
        </w:rPr>
        <w:t>estigo</w:t>
      </w:r>
      <w:r>
        <w:rPr>
          <w:rFonts w:ascii="Arial" w:hAnsi="Arial" w:cs="Arial"/>
        </w:rPr>
        <w:t>:</w:t>
      </w:r>
    </w:p>
    <w:p w14:paraId="7D89B006" w14:textId="7E068DD8" w:rsidR="00C97873" w:rsidRPr="00B75293" w:rsidRDefault="00C97873" w:rsidP="00B75293">
      <w:pPr>
        <w:spacing w:line="240" w:lineRule="auto"/>
        <w:ind w:firstLine="0"/>
        <w:jc w:val="both"/>
        <w:rPr>
          <w:rFonts w:ascii="Arial" w:hAnsi="Arial" w:cs="Arial"/>
        </w:rPr>
      </w:pPr>
      <w:r>
        <w:rPr>
          <w:rFonts w:ascii="Arial" w:hAnsi="Arial" w:cs="Arial"/>
        </w:rPr>
        <w:t>C.C.</w:t>
      </w:r>
    </w:p>
    <w:sectPr w:rsidR="00C97873" w:rsidRPr="00B75293" w:rsidSect="00267B9B">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293"/>
    <w:rsid w:val="001032DB"/>
    <w:rsid w:val="00267B9B"/>
    <w:rsid w:val="00511782"/>
    <w:rsid w:val="005B5876"/>
    <w:rsid w:val="00B75293"/>
    <w:rsid w:val="00C04289"/>
    <w:rsid w:val="00C9787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C3C2"/>
  <w15:chartTrackingRefBased/>
  <w15:docId w15:val="{47CFB1CB-83C9-4A25-9E0E-037C2013A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s-CO"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655</Words>
  <Characters>3605</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Estefania Pitre Charris</dc:creator>
  <cp:keywords/>
  <dc:description/>
  <cp:lastModifiedBy>Estefania Pitre Charris</cp:lastModifiedBy>
  <cp:revision>2</cp:revision>
  <dcterms:created xsi:type="dcterms:W3CDTF">2021-12-18T21:03:00Z</dcterms:created>
  <dcterms:modified xsi:type="dcterms:W3CDTF">2021-12-18T22:06:00Z</dcterms:modified>
</cp:coreProperties>
</file>